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D3" w:rsidRPr="00C50B17" w:rsidRDefault="001E4059" w:rsidP="00C50B17">
      <w:pPr>
        <w:spacing w:line="1440" w:lineRule="exact"/>
        <w:rPr>
          <w:rFonts w:ascii="HG正楷書体-PRO" w:eastAsia="HG正楷書体-PRO"/>
          <w:b/>
          <w:spacing w:val="-240"/>
          <w:sz w:val="144"/>
          <w:szCs w:val="144"/>
        </w:rPr>
      </w:pPr>
      <w:r>
        <w:rPr>
          <w:rFonts w:ascii="HGS創英角ﾎﾟｯﾌﾟ体" w:eastAsia="HGS創英角ﾎﾟｯﾌﾟ体" w:hAnsi="HGS創英角ﾎﾟｯﾌﾟ体" w:hint="eastAsia"/>
          <w:noProof/>
          <w:sz w:val="24"/>
          <w:szCs w:val="24"/>
        </w:rPr>
        <w:drawing>
          <wp:anchor distT="0" distB="0" distL="114300" distR="114300" simplePos="0" relativeHeight="251670528" behindDoc="0" locked="0" layoutInCell="1" allowOverlap="1" wp14:anchorId="319CC2FB" wp14:editId="65F0EC3A">
            <wp:simplePos x="0" y="0"/>
            <wp:positionH relativeFrom="column">
              <wp:posOffset>1159510</wp:posOffset>
            </wp:positionH>
            <wp:positionV relativeFrom="paragraph">
              <wp:posOffset>-186690</wp:posOffset>
            </wp:positionV>
            <wp:extent cx="114300" cy="114300"/>
            <wp:effectExtent l="0" t="0" r="0" b="0"/>
            <wp:wrapNone/>
            <wp:docPr id="3" name="図 3"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76672" behindDoc="0" locked="0" layoutInCell="1" allowOverlap="1" wp14:anchorId="02BF4FAF" wp14:editId="00609903">
            <wp:simplePos x="0" y="0"/>
            <wp:positionH relativeFrom="column">
              <wp:posOffset>962660</wp:posOffset>
            </wp:positionH>
            <wp:positionV relativeFrom="paragraph">
              <wp:posOffset>-180340</wp:posOffset>
            </wp:positionV>
            <wp:extent cx="114300" cy="114300"/>
            <wp:effectExtent l="0" t="0" r="0" b="0"/>
            <wp:wrapNone/>
            <wp:docPr id="6" name="図 6"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82816" behindDoc="0" locked="0" layoutInCell="1" allowOverlap="1" wp14:anchorId="14DAB08E" wp14:editId="24B4055C">
            <wp:simplePos x="0" y="0"/>
            <wp:positionH relativeFrom="column">
              <wp:posOffset>1756410</wp:posOffset>
            </wp:positionH>
            <wp:positionV relativeFrom="paragraph">
              <wp:posOffset>-180340</wp:posOffset>
            </wp:positionV>
            <wp:extent cx="114300" cy="114300"/>
            <wp:effectExtent l="0" t="0" r="0" b="0"/>
            <wp:wrapNone/>
            <wp:docPr id="11" name="図 11"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80768" behindDoc="0" locked="0" layoutInCell="1" allowOverlap="1" wp14:anchorId="293E5278" wp14:editId="56EE9A56">
            <wp:simplePos x="0" y="0"/>
            <wp:positionH relativeFrom="column">
              <wp:posOffset>1565910</wp:posOffset>
            </wp:positionH>
            <wp:positionV relativeFrom="paragraph">
              <wp:posOffset>-186690</wp:posOffset>
            </wp:positionV>
            <wp:extent cx="114300" cy="114300"/>
            <wp:effectExtent l="0" t="0" r="0" b="0"/>
            <wp:wrapNone/>
            <wp:docPr id="10" name="図 10"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68480" behindDoc="0" locked="0" layoutInCell="1" allowOverlap="1" wp14:anchorId="1AA3BFCB" wp14:editId="17018D77">
            <wp:simplePos x="0" y="0"/>
            <wp:positionH relativeFrom="column">
              <wp:posOffset>1381760</wp:posOffset>
            </wp:positionH>
            <wp:positionV relativeFrom="paragraph">
              <wp:posOffset>-186690</wp:posOffset>
            </wp:positionV>
            <wp:extent cx="114300" cy="114300"/>
            <wp:effectExtent l="0" t="0" r="0" b="0"/>
            <wp:wrapNone/>
            <wp:docPr id="2" name="図 2"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72576" behindDoc="0" locked="0" layoutInCell="1" allowOverlap="1" wp14:anchorId="59D03EC3" wp14:editId="250498D5">
            <wp:simplePos x="0" y="0"/>
            <wp:positionH relativeFrom="column">
              <wp:posOffset>772160</wp:posOffset>
            </wp:positionH>
            <wp:positionV relativeFrom="paragraph">
              <wp:posOffset>-186690</wp:posOffset>
            </wp:positionV>
            <wp:extent cx="114300" cy="114300"/>
            <wp:effectExtent l="0" t="0" r="0" b="0"/>
            <wp:wrapNone/>
            <wp:docPr id="4" name="図 4"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74624" behindDoc="0" locked="0" layoutInCell="1" allowOverlap="1" wp14:anchorId="3C67DCA0" wp14:editId="7787B745">
            <wp:simplePos x="0" y="0"/>
            <wp:positionH relativeFrom="column">
              <wp:posOffset>575310</wp:posOffset>
            </wp:positionH>
            <wp:positionV relativeFrom="paragraph">
              <wp:posOffset>-186690</wp:posOffset>
            </wp:positionV>
            <wp:extent cx="114300" cy="114300"/>
            <wp:effectExtent l="0" t="0" r="0" b="0"/>
            <wp:wrapNone/>
            <wp:docPr id="5" name="図 5"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ﾎﾟｯﾌﾟ体" w:eastAsia="HGS創英角ﾎﾟｯﾌﾟ体" w:hAnsi="HGS創英角ﾎﾟｯﾌﾟ体" w:hint="eastAsia"/>
          <w:noProof/>
          <w:sz w:val="24"/>
          <w:szCs w:val="24"/>
        </w:rPr>
        <w:drawing>
          <wp:anchor distT="0" distB="0" distL="114300" distR="114300" simplePos="0" relativeHeight="251678720" behindDoc="0" locked="0" layoutInCell="1" allowOverlap="1" wp14:anchorId="2C8EC768" wp14:editId="7C84A57D">
            <wp:simplePos x="0" y="0"/>
            <wp:positionH relativeFrom="column">
              <wp:posOffset>397510</wp:posOffset>
            </wp:positionH>
            <wp:positionV relativeFrom="paragraph">
              <wp:posOffset>-186690</wp:posOffset>
            </wp:positionV>
            <wp:extent cx="114300" cy="114300"/>
            <wp:effectExtent l="0" t="0" r="0" b="0"/>
            <wp:wrapNone/>
            <wp:docPr id="7" name="図 7"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17" w:rsidRPr="00C50B17">
        <w:rPr>
          <w:noProof/>
          <w:spacing w:val="-240"/>
        </w:rPr>
        <w:drawing>
          <wp:anchor distT="0" distB="0" distL="114300" distR="114300" simplePos="0" relativeHeight="251665408" behindDoc="0" locked="0" layoutInCell="1" allowOverlap="1" wp14:anchorId="07CD9BE8" wp14:editId="75E2D18B">
            <wp:simplePos x="0" y="0"/>
            <wp:positionH relativeFrom="column">
              <wp:posOffset>-345440</wp:posOffset>
            </wp:positionH>
            <wp:positionV relativeFrom="paragraph">
              <wp:posOffset>-380365</wp:posOffset>
            </wp:positionV>
            <wp:extent cx="741680" cy="513080"/>
            <wp:effectExtent l="0" t="0" r="127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17" w:rsidRPr="00C50B17">
        <w:rPr>
          <w:noProof/>
          <w:spacing w:val="-240"/>
        </w:rPr>
        <w:drawing>
          <wp:anchor distT="0" distB="0" distL="114300" distR="114300" simplePos="0" relativeHeight="251664383" behindDoc="0" locked="0" layoutInCell="1" allowOverlap="1" wp14:anchorId="198DBF87" wp14:editId="6DF96572">
            <wp:simplePos x="0" y="0"/>
            <wp:positionH relativeFrom="column">
              <wp:posOffset>4396105</wp:posOffset>
            </wp:positionH>
            <wp:positionV relativeFrom="paragraph">
              <wp:posOffset>632460</wp:posOffset>
            </wp:positionV>
            <wp:extent cx="615315" cy="5238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B17" w:rsidRPr="00C50B17">
        <w:rPr>
          <w:rFonts w:ascii="HG正楷書体-PRO" w:eastAsia="HG正楷書体-PRO" w:hint="eastAsia"/>
          <w:b/>
          <w:noProof/>
          <w:spacing w:val="-240"/>
          <w:sz w:val="144"/>
          <w:szCs w:val="144"/>
        </w:rPr>
        <mc:AlternateContent>
          <mc:Choice Requires="wps">
            <w:drawing>
              <wp:anchor distT="0" distB="0" distL="114300" distR="114300" simplePos="0" relativeHeight="251667456" behindDoc="0" locked="0" layoutInCell="1" allowOverlap="1" wp14:anchorId="13B5CA97" wp14:editId="4029C637">
                <wp:simplePos x="0" y="0"/>
                <wp:positionH relativeFrom="column">
                  <wp:posOffset>4829810</wp:posOffset>
                </wp:positionH>
                <wp:positionV relativeFrom="paragraph">
                  <wp:posOffset>28575</wp:posOffset>
                </wp:positionV>
                <wp:extent cx="1377950"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B17" w:rsidRPr="00C50B17" w:rsidRDefault="00C50B17" w:rsidP="00C50B17">
                            <w:pPr>
                              <w:rPr>
                                <w:rFonts w:ascii="HGS創英角ﾎﾟｯﾌﾟ体" w:eastAsia="HGS創英角ﾎﾟｯﾌﾟ体" w:hAnsi="HGS創英角ﾎﾟｯﾌﾟ体"/>
                                <w:spacing w:val="-34"/>
                              </w:rPr>
                            </w:pPr>
                            <w:r w:rsidRPr="00C50B17">
                              <w:rPr>
                                <w:rFonts w:ascii="HGS創英角ﾎﾟｯﾌﾟ体" w:eastAsia="HGS創英角ﾎﾟｯﾌﾟ体" w:hAnsi="HGS創英角ﾎﾟｯﾌﾟ体" w:hint="eastAsia"/>
                                <w:spacing w:val="-34"/>
                              </w:rPr>
                              <w:t>平成2</w:t>
                            </w:r>
                            <w:r w:rsidR="00752336">
                              <w:rPr>
                                <w:rFonts w:ascii="HGS創英角ﾎﾟｯﾌﾟ体" w:eastAsia="HGS創英角ﾎﾟｯﾌﾟ体" w:hAnsi="HGS創英角ﾎﾟｯﾌﾟ体" w:hint="eastAsia"/>
                                <w:spacing w:val="-34"/>
                              </w:rPr>
                              <w:t>9</w:t>
                            </w:r>
                            <w:r w:rsidRPr="00C50B17">
                              <w:rPr>
                                <w:rFonts w:ascii="HGS創英角ﾎﾟｯﾌﾟ体" w:eastAsia="HGS創英角ﾎﾟｯﾌﾟ体" w:hAnsi="HGS創英角ﾎﾟｯﾌﾟ体" w:hint="eastAsia"/>
                                <w:spacing w:val="-34"/>
                              </w:rPr>
                              <w:t>年</w:t>
                            </w:r>
                            <w:r w:rsidR="007B521D">
                              <w:rPr>
                                <w:rFonts w:ascii="HGS創英角ﾎﾟｯﾌﾟ体" w:eastAsia="HGS創英角ﾎﾟｯﾌﾟ体" w:hAnsi="HGS創英角ﾎﾟｯﾌﾟ体" w:hint="eastAsia"/>
                                <w:spacing w:val="-34"/>
                              </w:rPr>
                              <w:t>3</w:t>
                            </w:r>
                            <w:r w:rsidRPr="00C50B17">
                              <w:rPr>
                                <w:rFonts w:ascii="HGS創英角ﾎﾟｯﾌﾟ体" w:eastAsia="HGS創英角ﾎﾟｯﾌﾟ体" w:hAnsi="HGS創英角ﾎﾟｯﾌﾟ体" w:hint="eastAsia"/>
                                <w:spacing w:val="-34"/>
                              </w:rPr>
                              <w:t>月</w:t>
                            </w:r>
                            <w:r w:rsidR="00230634">
                              <w:rPr>
                                <w:rFonts w:ascii="HGS創英角ﾎﾟｯﾌﾟ体" w:eastAsia="HGS創英角ﾎﾟｯﾌﾟ体" w:hAnsi="HGS創英角ﾎﾟｯﾌﾟ体" w:hint="eastAsia"/>
                                <w:spacing w:val="-34"/>
                              </w:rPr>
                              <w:t>14</w:t>
                            </w:r>
                            <w:r w:rsidRPr="00C50B17">
                              <w:rPr>
                                <w:rFonts w:ascii="HGS創英角ﾎﾟｯﾌﾟ体" w:eastAsia="HGS創英角ﾎﾟｯﾌﾟ体" w:hAnsi="HGS創英角ﾎﾟｯﾌﾟ体" w:hint="eastAsia"/>
                                <w:spacing w:val="-34"/>
                              </w:rPr>
                              <w:t>日</w:t>
                            </w:r>
                          </w:p>
                          <w:p w:rsidR="00C50B17" w:rsidRPr="00675E42" w:rsidRDefault="00C50B17" w:rsidP="00C50B17">
                            <w:pPr>
                              <w:rPr>
                                <w:rFonts w:ascii="HGS創英角ﾎﾟｯﾌﾟ体" w:eastAsia="HGS創英角ﾎﾟｯﾌﾟ体" w:hAnsi="HGS創英角ﾎﾟｯﾌﾟ体"/>
                              </w:rPr>
                            </w:pPr>
                            <w:r w:rsidRPr="00675E42">
                              <w:rPr>
                                <w:rFonts w:ascii="HGS創英角ﾎﾟｯﾌﾟ体" w:eastAsia="HGS創英角ﾎﾟｯﾌﾟ体" w:hAnsi="HGS創英角ﾎﾟｯﾌﾟ体" w:hint="eastAsia"/>
                              </w:rPr>
                              <w:t>天童中部小学校</w:t>
                            </w:r>
                          </w:p>
                          <w:p w:rsidR="00C50B17" w:rsidRDefault="00C50B17" w:rsidP="00C50B17">
                            <w:r w:rsidRPr="00675E42">
                              <w:rPr>
                                <w:rFonts w:ascii="HGS創英角ﾎﾟｯﾌﾟ体" w:eastAsia="HGS創英角ﾎﾟｯﾌﾟ体" w:hAnsi="HGS創英角ﾎﾟｯﾌﾟ体" w:hint="eastAsia"/>
                              </w:rPr>
                              <w:t>校長　長岡佳孝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3pt;margin-top:2.25pt;width:108.5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" fillcolor="white [3201]" stroked="f" strokeweight=".5pt">
                <v:textbox>
                  <w:txbxContent>
                    <w:p w:rsidR="00C50B17" w:rsidRPr="00C50B17" w:rsidRDefault="00C50B17" w:rsidP="00C50B17">
                      <w:pPr>
                        <w:rPr>
                          <w:rFonts w:ascii="HGS創英角ﾎﾟｯﾌﾟ体" w:eastAsia="HGS創英角ﾎﾟｯﾌﾟ体" w:hAnsi="HGS創英角ﾎﾟｯﾌﾟ体"/>
                          <w:spacing w:val="-34"/>
                        </w:rPr>
                      </w:pPr>
                      <w:r w:rsidRPr="00C50B17">
                        <w:rPr>
                          <w:rFonts w:ascii="HGS創英角ﾎﾟｯﾌﾟ体" w:eastAsia="HGS創英角ﾎﾟｯﾌﾟ体" w:hAnsi="HGS創英角ﾎﾟｯﾌﾟ体" w:hint="eastAsia"/>
                          <w:spacing w:val="-34"/>
                        </w:rPr>
                        <w:t>平成2</w:t>
                      </w:r>
                      <w:r w:rsidR="00752336">
                        <w:rPr>
                          <w:rFonts w:ascii="HGS創英角ﾎﾟｯﾌﾟ体" w:eastAsia="HGS創英角ﾎﾟｯﾌﾟ体" w:hAnsi="HGS創英角ﾎﾟｯﾌﾟ体" w:hint="eastAsia"/>
                          <w:spacing w:val="-34"/>
                        </w:rPr>
                        <w:t>9</w:t>
                      </w:r>
                      <w:r w:rsidRPr="00C50B17">
                        <w:rPr>
                          <w:rFonts w:ascii="HGS創英角ﾎﾟｯﾌﾟ体" w:eastAsia="HGS創英角ﾎﾟｯﾌﾟ体" w:hAnsi="HGS創英角ﾎﾟｯﾌﾟ体" w:hint="eastAsia"/>
                          <w:spacing w:val="-34"/>
                        </w:rPr>
                        <w:t>年</w:t>
                      </w:r>
                      <w:r w:rsidR="007B521D">
                        <w:rPr>
                          <w:rFonts w:ascii="HGS創英角ﾎﾟｯﾌﾟ体" w:eastAsia="HGS創英角ﾎﾟｯﾌﾟ体" w:hAnsi="HGS創英角ﾎﾟｯﾌﾟ体" w:hint="eastAsia"/>
                          <w:spacing w:val="-34"/>
                        </w:rPr>
                        <w:t>3</w:t>
                      </w:r>
                      <w:r w:rsidRPr="00C50B17">
                        <w:rPr>
                          <w:rFonts w:ascii="HGS創英角ﾎﾟｯﾌﾟ体" w:eastAsia="HGS創英角ﾎﾟｯﾌﾟ体" w:hAnsi="HGS創英角ﾎﾟｯﾌﾟ体" w:hint="eastAsia"/>
                          <w:spacing w:val="-34"/>
                        </w:rPr>
                        <w:t>月</w:t>
                      </w:r>
                      <w:r w:rsidR="00230634">
                        <w:rPr>
                          <w:rFonts w:ascii="HGS創英角ﾎﾟｯﾌﾟ体" w:eastAsia="HGS創英角ﾎﾟｯﾌﾟ体" w:hAnsi="HGS創英角ﾎﾟｯﾌﾟ体" w:hint="eastAsia"/>
                          <w:spacing w:val="-34"/>
                        </w:rPr>
                        <w:t>14</w:t>
                      </w:r>
                      <w:r w:rsidRPr="00C50B17">
                        <w:rPr>
                          <w:rFonts w:ascii="HGS創英角ﾎﾟｯﾌﾟ体" w:eastAsia="HGS創英角ﾎﾟｯﾌﾟ体" w:hAnsi="HGS創英角ﾎﾟｯﾌﾟ体" w:hint="eastAsia"/>
                          <w:spacing w:val="-34"/>
                        </w:rPr>
                        <w:t>日</w:t>
                      </w:r>
                    </w:p>
                    <w:p w:rsidR="00C50B17" w:rsidRPr="00675E42" w:rsidRDefault="00C50B17" w:rsidP="00C50B17">
                      <w:pPr>
                        <w:rPr>
                          <w:rFonts w:ascii="HGS創英角ﾎﾟｯﾌﾟ体" w:eastAsia="HGS創英角ﾎﾟｯﾌﾟ体" w:hAnsi="HGS創英角ﾎﾟｯﾌﾟ体"/>
                        </w:rPr>
                      </w:pPr>
                      <w:r w:rsidRPr="00675E42">
                        <w:rPr>
                          <w:rFonts w:ascii="HGS創英角ﾎﾟｯﾌﾟ体" w:eastAsia="HGS創英角ﾎﾟｯﾌﾟ体" w:hAnsi="HGS創英角ﾎﾟｯﾌﾟ体" w:hint="eastAsia"/>
                        </w:rPr>
                        <w:t>天童中部小学校</w:t>
                      </w:r>
                    </w:p>
                    <w:p w:rsidR="00C50B17" w:rsidRDefault="00C50B17" w:rsidP="00C50B17">
                      <w:r w:rsidRPr="00675E42">
                        <w:rPr>
                          <w:rFonts w:ascii="HGS創英角ﾎﾟｯﾌﾟ体" w:eastAsia="HGS創英角ﾎﾟｯﾌﾟ体" w:hAnsi="HGS創英角ﾎﾟｯﾌﾟ体" w:hint="eastAsia"/>
                        </w:rPr>
                        <w:t>校長　長岡佳孝</w:t>
                      </w:r>
                    </w:p>
                  </w:txbxContent>
                </v:textbox>
              </v:shape>
            </w:pict>
          </mc:Fallback>
        </mc:AlternateContent>
      </w:r>
      <w:r w:rsidR="008660D3" w:rsidRPr="00C50B17">
        <w:rPr>
          <w:rFonts w:ascii="HG正楷書体-PRO" w:eastAsia="HG正楷書体-PRO" w:hint="eastAsia"/>
          <w:b/>
          <w:spacing w:val="-240"/>
          <w:sz w:val="144"/>
          <w:szCs w:val="144"/>
        </w:rPr>
        <w:t>いちょうだより</w:t>
      </w:r>
    </w:p>
    <w:p w:rsidR="00C50B17" w:rsidRDefault="001E4059" w:rsidP="00F14401">
      <w:pPr>
        <w:rPr>
          <w:rFonts w:asciiTheme="minorEastAsia" w:hAnsiTheme="minorEastAsia"/>
          <w:noProof/>
          <w:sz w:val="24"/>
          <w:szCs w:val="24"/>
        </w:rPr>
      </w:pPr>
      <w:r w:rsidRPr="00AE5D63">
        <w:rPr>
          <w:rFonts w:asciiTheme="minorEastAsia" w:hAnsiTheme="minorEastAsia" w:hint="eastAsia"/>
          <w:noProof/>
          <w:sz w:val="24"/>
          <w:szCs w:val="24"/>
        </w:rPr>
        <w:drawing>
          <wp:anchor distT="0" distB="0" distL="114300" distR="114300" simplePos="0" relativeHeight="251699200" behindDoc="0" locked="0" layoutInCell="1" allowOverlap="1" wp14:anchorId="61106500" wp14:editId="4CFFA656">
            <wp:simplePos x="0" y="0"/>
            <wp:positionH relativeFrom="column">
              <wp:posOffset>2905760</wp:posOffset>
            </wp:positionH>
            <wp:positionV relativeFrom="paragraph">
              <wp:posOffset>3810</wp:posOffset>
            </wp:positionV>
            <wp:extent cx="114300" cy="114300"/>
            <wp:effectExtent l="0" t="0" r="0" b="0"/>
            <wp:wrapNone/>
            <wp:docPr id="19" name="図 19"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91008" behindDoc="0" locked="0" layoutInCell="1" allowOverlap="1" wp14:anchorId="069D1C52" wp14:editId="5454188E">
            <wp:simplePos x="0" y="0"/>
            <wp:positionH relativeFrom="column">
              <wp:posOffset>3096260</wp:posOffset>
            </wp:positionH>
            <wp:positionV relativeFrom="paragraph">
              <wp:posOffset>10160</wp:posOffset>
            </wp:positionV>
            <wp:extent cx="114300" cy="114300"/>
            <wp:effectExtent l="0" t="0" r="0" b="0"/>
            <wp:wrapNone/>
            <wp:docPr id="15" name="図 15"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93056" behindDoc="0" locked="0" layoutInCell="1" allowOverlap="1" wp14:anchorId="393EE437" wp14:editId="3CC5E9A6">
            <wp:simplePos x="0" y="0"/>
            <wp:positionH relativeFrom="column">
              <wp:posOffset>3299460</wp:posOffset>
            </wp:positionH>
            <wp:positionV relativeFrom="paragraph">
              <wp:posOffset>10160</wp:posOffset>
            </wp:positionV>
            <wp:extent cx="114300" cy="114300"/>
            <wp:effectExtent l="0" t="0" r="0" b="0"/>
            <wp:wrapNone/>
            <wp:docPr id="16" name="図 16"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95104" behindDoc="0" locked="0" layoutInCell="1" allowOverlap="1" wp14:anchorId="0FA14CB7" wp14:editId="3A08BFEE">
            <wp:simplePos x="0" y="0"/>
            <wp:positionH relativeFrom="column">
              <wp:posOffset>3483610</wp:posOffset>
            </wp:positionH>
            <wp:positionV relativeFrom="paragraph">
              <wp:posOffset>3810</wp:posOffset>
            </wp:positionV>
            <wp:extent cx="114300" cy="114300"/>
            <wp:effectExtent l="0" t="0" r="0" b="0"/>
            <wp:wrapNone/>
            <wp:docPr id="17" name="図 17"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97152" behindDoc="0" locked="0" layoutInCell="1" allowOverlap="1" wp14:anchorId="7CB7D0D1" wp14:editId="32D2ED72">
            <wp:simplePos x="0" y="0"/>
            <wp:positionH relativeFrom="column">
              <wp:posOffset>3686810</wp:posOffset>
            </wp:positionH>
            <wp:positionV relativeFrom="paragraph">
              <wp:posOffset>3810</wp:posOffset>
            </wp:positionV>
            <wp:extent cx="114300" cy="114300"/>
            <wp:effectExtent l="0" t="0" r="0" b="0"/>
            <wp:wrapNone/>
            <wp:docPr id="18" name="図 18"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88960" behindDoc="0" locked="0" layoutInCell="1" allowOverlap="1" wp14:anchorId="60EBEA21" wp14:editId="5581EB46">
            <wp:simplePos x="0" y="0"/>
            <wp:positionH relativeFrom="column">
              <wp:posOffset>4283710</wp:posOffset>
            </wp:positionH>
            <wp:positionV relativeFrom="paragraph">
              <wp:posOffset>3810</wp:posOffset>
            </wp:positionV>
            <wp:extent cx="114300" cy="114300"/>
            <wp:effectExtent l="0" t="0" r="0" b="0"/>
            <wp:wrapNone/>
            <wp:docPr id="14" name="図 14"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84864" behindDoc="0" locked="0" layoutInCell="1" allowOverlap="1" wp14:anchorId="742BBCDC" wp14:editId="4CF93B5B">
            <wp:simplePos x="0" y="0"/>
            <wp:positionH relativeFrom="column">
              <wp:posOffset>3909060</wp:posOffset>
            </wp:positionH>
            <wp:positionV relativeFrom="paragraph">
              <wp:posOffset>3810</wp:posOffset>
            </wp:positionV>
            <wp:extent cx="114300" cy="114300"/>
            <wp:effectExtent l="0" t="0" r="0" b="0"/>
            <wp:wrapNone/>
            <wp:docPr id="12" name="図 12"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D63">
        <w:rPr>
          <w:rFonts w:asciiTheme="minorEastAsia" w:hAnsiTheme="minorEastAsia" w:hint="eastAsia"/>
          <w:noProof/>
          <w:sz w:val="24"/>
          <w:szCs w:val="24"/>
        </w:rPr>
        <w:drawing>
          <wp:anchor distT="0" distB="0" distL="114300" distR="114300" simplePos="0" relativeHeight="251686912" behindDoc="0" locked="0" layoutInCell="1" allowOverlap="1" wp14:anchorId="1067006E" wp14:editId="5A8844CA">
            <wp:simplePos x="0" y="0"/>
            <wp:positionH relativeFrom="column">
              <wp:posOffset>4105910</wp:posOffset>
            </wp:positionH>
            <wp:positionV relativeFrom="paragraph">
              <wp:posOffset>3810</wp:posOffset>
            </wp:positionV>
            <wp:extent cx="114300" cy="114300"/>
            <wp:effectExtent l="0" t="0" r="0" b="0"/>
            <wp:wrapNone/>
            <wp:docPr id="13" name="図 13" descr="C:\Users\user\AppData\Local\Microsoft\Windows\INetCache\IE\KCWUQZNQ\sgi01a2013092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CWUQZNQ\sgi01a2013092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010" w:rsidRPr="00957253" w:rsidRDefault="00957253" w:rsidP="00B12010">
      <w:pPr>
        <w:spacing w:line="240" w:lineRule="exact"/>
        <w:jc w:val="left"/>
        <w:rPr>
          <w:rFonts w:asciiTheme="majorEastAsia" w:eastAsiaTheme="majorEastAsia" w:hAnsiTheme="majorEastAsia"/>
          <w:noProof/>
          <w:sz w:val="24"/>
          <w:szCs w:val="24"/>
        </w:rPr>
      </w:pPr>
      <w:r w:rsidRPr="00957253">
        <w:rPr>
          <w:rFonts w:asciiTheme="majorEastAsia" w:eastAsiaTheme="majorEastAsia" w:hAnsiTheme="majorEastAsia" w:hint="eastAsia"/>
          <w:noProof/>
          <w:sz w:val="24"/>
          <w:szCs w:val="24"/>
        </w:rPr>
        <w:t>学校評価アンケートの結果をお知らせいたします。</w:t>
      </w:r>
    </w:p>
    <w:p w:rsidR="00957253" w:rsidRPr="00957253" w:rsidRDefault="00957253" w:rsidP="00B12010">
      <w:pPr>
        <w:spacing w:line="240" w:lineRule="exact"/>
        <w:jc w:val="left"/>
        <w:rPr>
          <w:rFonts w:asciiTheme="minorEastAsia" w:hAnsiTheme="minorEastAsia"/>
          <w:noProof/>
          <w:sz w:val="24"/>
          <w:szCs w:val="24"/>
          <w:u w:val="dotDotDash"/>
        </w:rPr>
      </w:pPr>
    </w:p>
    <w:p w:rsidR="00230634" w:rsidRDefault="00230634" w:rsidP="00230634">
      <w:pPr>
        <w:rPr>
          <w:bdr w:val="single" w:sz="4" w:space="0" w:color="auto"/>
        </w:rPr>
      </w:pPr>
      <w:r w:rsidRPr="00BA7097">
        <w:rPr>
          <w:rFonts w:hint="eastAsia"/>
          <w:bdr w:val="single" w:sz="4" w:space="0" w:color="auto"/>
        </w:rPr>
        <w:t>Ⅰ　同一学年の３年間での変化について</w:t>
      </w:r>
    </w:p>
    <w:p w:rsidR="00230634" w:rsidRPr="00BA7097" w:rsidRDefault="00230634" w:rsidP="00230634">
      <w:pPr>
        <w:rPr>
          <w:bdr w:val="single" w:sz="4" w:space="0" w:color="auto"/>
        </w:rPr>
      </w:pPr>
    </w:p>
    <w:p w:rsidR="00230634" w:rsidRDefault="00230634" w:rsidP="00230634">
      <w:r>
        <w:rPr>
          <w:rFonts w:hint="eastAsia"/>
        </w:rPr>
        <w:t>○「１　家庭で宿題や予習復習をするなど、計画的に学習している」という項目について、２年前と比較し、「あてはまる」「ややあてはまる」の割合が増加しています。</w:t>
      </w:r>
    </w:p>
    <w:p w:rsidR="00230634" w:rsidRDefault="00230634" w:rsidP="00230634">
      <w:r>
        <w:rPr>
          <w:rFonts w:hint="eastAsia"/>
        </w:rPr>
        <w:t>○「２　考えや価値観の違いを受け入れられるようになっている」という項目について、２年前と比較し、「あてはまる」「ややあてはまる」の割合が増加しています。</w:t>
      </w:r>
    </w:p>
    <w:p w:rsidR="00230634" w:rsidRDefault="00230634" w:rsidP="00230634">
      <w:r>
        <w:rPr>
          <w:rFonts w:hint="eastAsia"/>
        </w:rPr>
        <w:t>○その他の項目「３　善悪の判断や規範意識は学年に応じて身についている」「５　学校はきやすい場になっている」については微増微減があるものの高いパーセンテージで推移しています。</w:t>
      </w:r>
    </w:p>
    <w:p w:rsidR="00230634" w:rsidRDefault="00230634" w:rsidP="00230634">
      <w:r>
        <w:rPr>
          <w:rFonts w:hint="eastAsia"/>
        </w:rPr>
        <w:t>△「４　体を動かしたり、ゲームの時間を決めたり、健康を考えた生活をしている」という項目について、高学年になると低下する傾向も見られます。</w:t>
      </w:r>
    </w:p>
    <w:p w:rsidR="00230634" w:rsidRDefault="00230634" w:rsidP="00230634"/>
    <w:p w:rsidR="00230634" w:rsidRPr="00BA7097" w:rsidRDefault="003B7BB1" w:rsidP="00230634">
      <w:r w:rsidRPr="003B7BB1">
        <w:rPr>
          <w:noProof/>
          <w:w w:val="80"/>
        </w:rPr>
        <w:drawing>
          <wp:anchor distT="0" distB="0" distL="114300" distR="114300" simplePos="0" relativeHeight="251709440" behindDoc="0" locked="0" layoutInCell="1" allowOverlap="1" wp14:anchorId="59256F08" wp14:editId="0C216B96">
            <wp:simplePos x="0" y="0"/>
            <wp:positionH relativeFrom="column">
              <wp:posOffset>3413051</wp:posOffset>
            </wp:positionH>
            <wp:positionV relativeFrom="paragraph">
              <wp:posOffset>54226</wp:posOffset>
            </wp:positionV>
            <wp:extent cx="3445614" cy="2743200"/>
            <wp:effectExtent l="0" t="0" r="21590" b="19050"/>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649EA652" wp14:editId="355F7FCA">
            <wp:simplePos x="0" y="0"/>
            <wp:positionH relativeFrom="column">
              <wp:posOffset>-75565</wp:posOffset>
            </wp:positionH>
            <wp:positionV relativeFrom="paragraph">
              <wp:posOffset>52070</wp:posOffset>
            </wp:positionV>
            <wp:extent cx="3487420" cy="2743200"/>
            <wp:effectExtent l="0" t="0" r="17780" b="1905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30634" w:rsidRDefault="00230634"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3B7BB1" w:rsidP="00230634">
      <w:pPr>
        <w:rPr>
          <w:rFonts w:hint="eastAsia"/>
        </w:rPr>
      </w:pPr>
    </w:p>
    <w:p w:rsidR="003B7BB1" w:rsidRDefault="004A346B" w:rsidP="00230634">
      <w:r>
        <w:rPr>
          <w:noProof/>
        </w:rPr>
        <w:drawing>
          <wp:anchor distT="0" distB="0" distL="114300" distR="114300" simplePos="0" relativeHeight="251711488" behindDoc="0" locked="0" layoutInCell="1" allowOverlap="1" wp14:anchorId="5ED01871" wp14:editId="70469EB5">
            <wp:simplePos x="0" y="0"/>
            <wp:positionH relativeFrom="column">
              <wp:posOffset>-63795</wp:posOffset>
            </wp:positionH>
            <wp:positionV relativeFrom="paragraph">
              <wp:posOffset>124194</wp:posOffset>
            </wp:positionV>
            <wp:extent cx="3476846" cy="2859848"/>
            <wp:effectExtent l="0" t="0" r="9525" b="17145"/>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230634" w:rsidRDefault="004A346B" w:rsidP="00230634">
      <w:pPr>
        <w:rPr>
          <w:rFonts w:hint="eastAsia"/>
          <w:noProof/>
        </w:rPr>
      </w:pPr>
      <w:r>
        <w:rPr>
          <w:noProof/>
        </w:rPr>
        <mc:AlternateContent>
          <mc:Choice Requires="wps">
            <w:drawing>
              <wp:anchor distT="0" distB="0" distL="114300" distR="114300" simplePos="0" relativeHeight="251702272" behindDoc="0" locked="0" layoutInCell="1" allowOverlap="1" wp14:anchorId="365537F2" wp14:editId="7E5004AB">
                <wp:simplePos x="0" y="0"/>
                <wp:positionH relativeFrom="column">
                  <wp:posOffset>3570679</wp:posOffset>
                </wp:positionH>
                <wp:positionV relativeFrom="paragraph">
                  <wp:posOffset>21102</wp:posOffset>
                </wp:positionV>
                <wp:extent cx="3286125" cy="2764155"/>
                <wp:effectExtent l="0" t="0" r="28575" b="17145"/>
                <wp:wrapNone/>
                <wp:docPr id="20" name="角丸四角形吹き出し 20"/>
                <wp:cNvGraphicFramePr/>
                <a:graphic xmlns:a="http://schemas.openxmlformats.org/drawingml/2006/main">
                  <a:graphicData uri="http://schemas.microsoft.com/office/word/2010/wordprocessingShape">
                    <wps:wsp>
                      <wps:cNvSpPr/>
                      <wps:spPr>
                        <a:xfrm>
                          <a:off x="0" y="0"/>
                          <a:ext cx="3286125" cy="2764155"/>
                        </a:xfrm>
                        <a:prstGeom prst="wedgeRoundRectCallout">
                          <a:avLst>
                            <a:gd name="adj1" fmla="val -22572"/>
                            <a:gd name="adj2" fmla="val 38923"/>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230634" w:rsidRPr="004B3112" w:rsidRDefault="00230634" w:rsidP="00230634">
                            <w:pPr>
                              <w:ind w:firstLineChars="100" w:firstLine="241"/>
                              <w:jc w:val="left"/>
                            </w:pPr>
                            <w:r>
                              <w:rPr>
                                <w:rFonts w:hint="eastAsia"/>
                              </w:rPr>
                              <w:t>１の結果から、学年がすすむにつれて、学習に対する意識が高まり自ら学習に取り組む姿が見られるようになっていると考えられます。６年生は昨年度よりも大きく伸び、最高学年での学習に対する意識が高まっていることが伺えます。</w:t>
                            </w:r>
                          </w:p>
                          <w:p w:rsidR="00230634" w:rsidRPr="00AF574B" w:rsidRDefault="00230634" w:rsidP="00230634">
                            <w:pPr>
                              <w:jc w:val="left"/>
                            </w:pPr>
                            <w:r>
                              <w:rPr>
                                <w:rFonts w:hint="eastAsia"/>
                              </w:rPr>
                              <w:t xml:space="preserve">　２の結果から、学級や学年等の授業をはじめとする学校生活を経験していくことで、考えや価値観の違いを受け入れることができるようになっていると考えられます。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281.15pt;margin-top:1.65pt;width:258.75pt;height:217.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" adj="5924,19207" fillcolor="white [3201]" strokecolor="black [3200]" strokeweight="1pt">
                <v:textbox>
                  <w:txbxContent>
                    <w:p w:rsidR="00230634" w:rsidRPr="004B3112" w:rsidRDefault="00230634" w:rsidP="00230634">
                      <w:pPr>
                        <w:ind w:firstLineChars="100" w:firstLine="241"/>
                        <w:jc w:val="left"/>
                      </w:pPr>
                      <w:r>
                        <w:rPr>
                          <w:rFonts w:hint="eastAsia"/>
                        </w:rPr>
                        <w:t>１の結果から、学年がすすむにつれて、学習に対する意識が高まり自ら学習に取り組む姿が見られるようになっていると考えられます。６年生は昨年度よりも大きく伸び、最高学年での学習に対する意識が高まっていることが伺えます。</w:t>
                      </w:r>
                    </w:p>
                    <w:p w:rsidR="00230634" w:rsidRPr="00AF574B" w:rsidRDefault="00230634" w:rsidP="00230634">
                      <w:pPr>
                        <w:jc w:val="left"/>
                      </w:pPr>
                      <w:r>
                        <w:rPr>
                          <w:rFonts w:hint="eastAsia"/>
                        </w:rPr>
                        <w:t xml:space="preserve">　２の結果から、学級や学年等の授業をはじめとする学校生活を経験していくことで、考えや価値観の違いを受け入れることができるようになっていると考えられます。</w:t>
                      </w:r>
                    </w:p>
                  </w:txbxContent>
                </v:textbox>
              </v:shape>
            </w:pict>
          </mc:Fallback>
        </mc:AlternateContent>
      </w: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Pr>
        <w:rPr>
          <w:rFonts w:hint="eastAsia"/>
          <w:noProof/>
        </w:rPr>
      </w:pPr>
    </w:p>
    <w:p w:rsidR="004A346B" w:rsidRDefault="004A346B" w:rsidP="00230634"/>
    <w:p w:rsidR="00230634" w:rsidRDefault="00230634" w:rsidP="00230634">
      <w:pPr>
        <w:rPr>
          <w:rFonts w:hint="eastAsia"/>
          <w:w w:val="50"/>
          <w:bdr w:val="single" w:sz="4" w:space="0" w:color="auto"/>
        </w:rPr>
      </w:pPr>
      <w:r w:rsidRPr="00AF574B">
        <w:rPr>
          <w:rFonts w:hint="eastAsia"/>
          <w:bdr w:val="single" w:sz="4" w:space="0" w:color="auto"/>
        </w:rPr>
        <w:lastRenderedPageBreak/>
        <w:t>Ⅱ　２８年度の学年ごとの調査結果から</w:t>
      </w:r>
      <w:r w:rsidRPr="00230634">
        <w:rPr>
          <w:rFonts w:hint="eastAsia"/>
          <w:w w:val="50"/>
          <w:bdr w:val="single" w:sz="4" w:space="0" w:color="auto"/>
        </w:rPr>
        <w:t>（４＝当てはまる　３＝やや当てはまる　２＝あまりあてはまらない　１＝あてはまらない）</w:t>
      </w:r>
    </w:p>
    <w:p w:rsidR="004A346B" w:rsidRPr="002B7D86" w:rsidRDefault="004A346B" w:rsidP="00230634">
      <w:pPr>
        <w:rPr>
          <w:bdr w:val="single" w:sz="4" w:space="0" w:color="auto"/>
        </w:rPr>
      </w:pPr>
    </w:p>
    <w:tbl>
      <w:tblPr>
        <w:tblW w:w="4500" w:type="pct"/>
        <w:tblLayout w:type="fixed"/>
        <w:tblCellMar>
          <w:left w:w="99" w:type="dxa"/>
          <w:right w:w="99" w:type="dxa"/>
        </w:tblCellMar>
        <w:tblLook w:val="04A0" w:firstRow="1" w:lastRow="0" w:firstColumn="1" w:lastColumn="0" w:noHBand="0" w:noVBand="1"/>
      </w:tblPr>
      <w:tblGrid>
        <w:gridCol w:w="343"/>
        <w:gridCol w:w="247"/>
        <w:gridCol w:w="229"/>
        <w:gridCol w:w="215"/>
        <w:gridCol w:w="234"/>
        <w:gridCol w:w="486"/>
        <w:gridCol w:w="436"/>
        <w:gridCol w:w="436"/>
        <w:gridCol w:w="484"/>
        <w:gridCol w:w="248"/>
        <w:gridCol w:w="338"/>
        <w:gridCol w:w="438"/>
        <w:gridCol w:w="438"/>
        <w:gridCol w:w="438"/>
        <w:gridCol w:w="438"/>
        <w:gridCol w:w="438"/>
        <w:gridCol w:w="447"/>
        <w:gridCol w:w="248"/>
        <w:gridCol w:w="338"/>
        <w:gridCol w:w="94"/>
        <w:gridCol w:w="424"/>
        <w:gridCol w:w="8"/>
        <w:gridCol w:w="432"/>
        <w:gridCol w:w="79"/>
        <w:gridCol w:w="353"/>
        <w:gridCol w:w="36"/>
        <w:gridCol w:w="395"/>
        <w:gridCol w:w="27"/>
        <w:gridCol w:w="405"/>
        <w:gridCol w:w="13"/>
        <w:gridCol w:w="413"/>
      </w:tblGrid>
      <w:tr w:rsidR="00230634" w:rsidRPr="00B7780F" w:rsidTr="005C5B4F">
        <w:trPr>
          <w:trHeight w:val="270"/>
        </w:trPr>
        <w:tc>
          <w:tcPr>
            <w:tcW w:w="1621"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center"/>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１　計画的に学習</w:t>
            </w:r>
          </w:p>
        </w:tc>
        <w:tc>
          <w:tcPr>
            <w:tcW w:w="129" w:type="pct"/>
            <w:tcBorders>
              <w:top w:val="single" w:sz="4" w:space="0" w:color="FFFFFF"/>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549"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center"/>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２　価値観の違いを受け入れる</w:t>
            </w:r>
          </w:p>
        </w:tc>
        <w:tc>
          <w:tcPr>
            <w:tcW w:w="129" w:type="pct"/>
            <w:tcBorders>
              <w:top w:val="single" w:sz="4" w:space="0" w:color="FFFFFF"/>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572" w:type="pct"/>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center"/>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３　善悪の判断と規範意識</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tcPr>
          <w:p w:rsidR="00230634" w:rsidRPr="00B7780F" w:rsidRDefault="00230634" w:rsidP="005C5B4F">
            <w:pPr>
              <w:widowControl/>
              <w:jc w:val="left"/>
              <w:rPr>
                <w:rFonts w:asciiTheme="minorEastAsia" w:hAnsiTheme="minorEastAsia" w:cs="ＭＳ Ｐゴシック"/>
                <w:color w:val="000000"/>
                <w:kern w:val="0"/>
                <w:sz w:val="16"/>
                <w:szCs w:val="16"/>
              </w:rPr>
            </w:pP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１年</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２年</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３年</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４年</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５年</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６年</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１年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２年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３年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４年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５年</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６年</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１年</w:t>
            </w:r>
          </w:p>
        </w:tc>
        <w:tc>
          <w:tcPr>
            <w:tcW w:w="225"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２年</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３年</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４年</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５年</w:t>
            </w:r>
          </w:p>
        </w:tc>
        <w:tc>
          <w:tcPr>
            <w:tcW w:w="222"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６年</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28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17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26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16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31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24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18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14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18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35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29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33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45 </w:t>
            </w:r>
          </w:p>
        </w:tc>
        <w:tc>
          <w:tcPr>
            <w:tcW w:w="225"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39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26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48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53 </w:t>
            </w:r>
          </w:p>
        </w:tc>
        <w:tc>
          <w:tcPr>
            <w:tcW w:w="222"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60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54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54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49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50</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43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54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64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79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72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61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61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48 </w:t>
            </w:r>
          </w:p>
        </w:tc>
        <w:tc>
          <w:tcPr>
            <w:tcW w:w="225"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58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49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43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42 </w:t>
            </w:r>
          </w:p>
        </w:tc>
        <w:tc>
          <w:tcPr>
            <w:tcW w:w="222"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36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14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25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22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30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23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19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17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16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8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225"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22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8 </w:t>
            </w:r>
          </w:p>
        </w:tc>
        <w:tc>
          <w:tcPr>
            <w:tcW w:w="225"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2"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r>
      <w:tr w:rsidR="00230634" w:rsidRPr="00B7780F" w:rsidTr="005C5B4F">
        <w:trPr>
          <w:trHeight w:val="270"/>
        </w:trPr>
        <w:tc>
          <w:tcPr>
            <w:tcW w:w="179" w:type="pct"/>
            <w:tcBorders>
              <w:top w:val="nil"/>
              <w:left w:val="single" w:sz="4" w:space="0" w:color="000000"/>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49"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34"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 </w:t>
            </w:r>
          </w:p>
        </w:tc>
        <w:tc>
          <w:tcPr>
            <w:tcW w:w="253"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7"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7"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52"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8"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8"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28"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c>
          <w:tcPr>
            <w:tcW w:w="228"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8"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32"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5" w:type="pct"/>
            <w:gridSpan w:val="2"/>
            <w:tcBorders>
              <w:top w:val="nil"/>
              <w:left w:val="single" w:sz="4" w:space="0" w:color="000000"/>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5"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5" w:type="pct"/>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c>
          <w:tcPr>
            <w:tcW w:w="225"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5"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5"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22" w:type="pct"/>
            <w:gridSpan w:val="2"/>
            <w:tcBorders>
              <w:top w:val="nil"/>
              <w:left w:val="nil"/>
              <w:bottom w:val="single" w:sz="4" w:space="0" w:color="auto"/>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r>
      <w:tr w:rsidR="00230634" w:rsidRPr="00B7780F" w:rsidTr="005C5B4F">
        <w:trPr>
          <w:trHeight w:val="270"/>
        </w:trPr>
        <w:tc>
          <w:tcPr>
            <w:tcW w:w="179" w:type="pct"/>
            <w:tcBorders>
              <w:top w:val="single" w:sz="4" w:space="0" w:color="auto"/>
              <w:left w:val="single" w:sz="4" w:space="0" w:color="FFFFFF"/>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29"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32" w:type="pct"/>
            <w:gridSpan w:val="2"/>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375" w:type="pct"/>
            <w:gridSpan w:val="2"/>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7"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7"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52"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32" w:type="pct"/>
            <w:tcBorders>
              <w:top w:val="single" w:sz="4" w:space="0" w:color="auto"/>
              <w:left w:val="nil"/>
              <w:bottom w:val="nil"/>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noProof/>
                <w:color w:val="000000"/>
                <w:kern w:val="0"/>
                <w:sz w:val="16"/>
                <w:szCs w:val="16"/>
              </w:rPr>
              <mc:AlternateContent>
                <mc:Choice Requires="wps">
                  <w:drawing>
                    <wp:anchor distT="0" distB="0" distL="114300" distR="114300" simplePos="0" relativeHeight="251705344" behindDoc="0" locked="0" layoutInCell="1" allowOverlap="1" wp14:anchorId="35866186" wp14:editId="7F582944">
                      <wp:simplePos x="0" y="0"/>
                      <wp:positionH relativeFrom="column">
                        <wp:posOffset>21590</wp:posOffset>
                      </wp:positionH>
                      <wp:positionV relativeFrom="paragraph">
                        <wp:posOffset>69215</wp:posOffset>
                      </wp:positionV>
                      <wp:extent cx="2228850" cy="314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2288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634" w:rsidRDefault="00230634" w:rsidP="00230634">
                                  <w:r w:rsidRPr="00B7780F">
                                    <w:rPr>
                                      <w:rFonts w:asciiTheme="minorEastAsia" w:hAnsiTheme="minorEastAsia" w:cs="ＭＳ Ｐゴシック" w:hint="eastAsia"/>
                                      <w:color w:val="000000"/>
                                      <w:kern w:val="0"/>
                                      <w:sz w:val="16"/>
                                      <w:szCs w:val="16"/>
                                    </w:rPr>
                                    <w:t xml:space="preserve">４　</w:t>
                                  </w:r>
                                  <w:r w:rsidRPr="00230634">
                                    <w:rPr>
                                      <w:rFonts w:asciiTheme="minorEastAsia" w:hAnsiTheme="minorEastAsia" w:cs="ＭＳ Ｐゴシック" w:hint="eastAsia"/>
                                      <w:color w:val="000000"/>
                                      <w:w w:val="90"/>
                                      <w:kern w:val="0"/>
                                      <w:sz w:val="16"/>
                                      <w:szCs w:val="16"/>
                                    </w:rPr>
                                    <w:t>健康を考えた生活(４と３の割合)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margin-left:1.7pt;margin-top:5.45pt;width:175.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" fillcolor="white [3201]" strokeweight=".5pt">
                      <v:textbox>
                        <w:txbxContent>
                          <w:p w:rsidR="00230634" w:rsidRDefault="00230634" w:rsidP="00230634">
                            <w:r w:rsidRPr="00B7780F">
                              <w:rPr>
                                <w:rFonts w:asciiTheme="minorEastAsia" w:hAnsiTheme="minorEastAsia" w:cs="ＭＳ Ｐゴシック" w:hint="eastAsia"/>
                                <w:color w:val="000000"/>
                                <w:kern w:val="0"/>
                                <w:sz w:val="16"/>
                                <w:szCs w:val="16"/>
                              </w:rPr>
                              <w:t xml:space="preserve">４　</w:t>
                            </w:r>
                            <w:r w:rsidRPr="00230634">
                              <w:rPr>
                                <w:rFonts w:asciiTheme="minorEastAsia" w:hAnsiTheme="minorEastAsia" w:cs="ＭＳ Ｐゴシック" w:hint="eastAsia"/>
                                <w:color w:val="000000"/>
                                <w:w w:val="90"/>
                                <w:kern w:val="0"/>
                                <w:sz w:val="16"/>
                                <w:szCs w:val="16"/>
                              </w:rPr>
                              <w:t>健康を考えた生活(４と３の割合)</w:t>
                            </w:r>
                          </w:p>
                        </w:txbxContent>
                      </v:textbox>
                    </v:shape>
                  </w:pict>
                </mc:Fallback>
              </mc:AlternateContent>
            </w:r>
            <w:r w:rsidRPr="00B7780F">
              <w:rPr>
                <w:rFonts w:asciiTheme="minorEastAsia" w:hAnsiTheme="minorEastAsia" w:cs="ＭＳ Ｐゴシック" w:hint="eastAsia"/>
                <w:color w:val="000000"/>
                <w:kern w:val="0"/>
                <w:sz w:val="16"/>
                <w:szCs w:val="16"/>
              </w:rPr>
              <w:t xml:space="preserve">　</w:t>
            </w:r>
          </w:p>
        </w:tc>
        <w:tc>
          <w:tcPr>
            <w:tcW w:w="176" w:type="pct"/>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single" w:sz="4" w:space="0" w:color="auto"/>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270"/>
        </w:trPr>
        <w:tc>
          <w:tcPr>
            <w:tcW w:w="1621"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center"/>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４　健康を考えた生活</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549"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center"/>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５　学校は行きやすいか</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Pr>
                <w:noProof/>
              </w:rPr>
              <w:drawing>
                <wp:anchor distT="0" distB="0" distL="114300" distR="114300" simplePos="0" relativeHeight="251704320" behindDoc="0" locked="0" layoutInCell="1" allowOverlap="1" wp14:anchorId="05C0C867" wp14:editId="4FD4BAA2">
                  <wp:simplePos x="0" y="0"/>
                  <wp:positionH relativeFrom="column">
                    <wp:posOffset>21590</wp:posOffset>
                  </wp:positionH>
                  <wp:positionV relativeFrom="paragraph">
                    <wp:posOffset>154305</wp:posOffset>
                  </wp:positionV>
                  <wp:extent cx="2228850" cy="1403350"/>
                  <wp:effectExtent l="0" t="0" r="19050" b="2540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１年</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２年</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３年</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４年</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５年</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６年</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１年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２年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３年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４年</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５年</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w w:val="50"/>
                <w:kern w:val="0"/>
                <w:sz w:val="16"/>
                <w:szCs w:val="16"/>
              </w:rPr>
            </w:pPr>
            <w:r w:rsidRPr="00B7780F">
              <w:rPr>
                <w:rFonts w:asciiTheme="minorEastAsia" w:hAnsiTheme="minorEastAsia" w:cs="ＭＳ Ｐゴシック" w:hint="eastAsia"/>
                <w:color w:val="000000"/>
                <w:w w:val="50"/>
                <w:kern w:val="0"/>
                <w:sz w:val="16"/>
                <w:szCs w:val="16"/>
              </w:rPr>
              <w:t>６年</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25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22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27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16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16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17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43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29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46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37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44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37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51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41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50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45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50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42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48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55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49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52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2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21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35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19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34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27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36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8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8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6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10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r w:rsidR="00230634" w:rsidRPr="00B7780F" w:rsidTr="005C5B4F">
        <w:trPr>
          <w:trHeight w:val="70"/>
        </w:trPr>
        <w:tc>
          <w:tcPr>
            <w:tcW w:w="179"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49"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34" w:type="pct"/>
            <w:gridSpan w:val="2"/>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2 </w:t>
            </w:r>
          </w:p>
        </w:tc>
        <w:tc>
          <w:tcPr>
            <w:tcW w:w="253"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4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 </w:t>
            </w:r>
          </w:p>
        </w:tc>
        <w:tc>
          <w:tcPr>
            <w:tcW w:w="227"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7 </w:t>
            </w:r>
          </w:p>
        </w:tc>
        <w:tc>
          <w:tcPr>
            <w:tcW w:w="25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5 </w:t>
            </w:r>
          </w:p>
        </w:tc>
        <w:tc>
          <w:tcPr>
            <w:tcW w:w="129" w:type="pct"/>
            <w:tcBorders>
              <w:top w:val="nil"/>
              <w:left w:val="nil"/>
              <w:bottom w:val="single" w:sz="4" w:space="0" w:color="FFFFFF"/>
              <w:right w:val="nil"/>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single" w:sz="4" w:space="0" w:color="000000"/>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3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0 </w:t>
            </w:r>
          </w:p>
        </w:tc>
        <w:tc>
          <w:tcPr>
            <w:tcW w:w="228"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232" w:type="pct"/>
            <w:tcBorders>
              <w:top w:val="nil"/>
              <w:left w:val="nil"/>
              <w:bottom w:val="single" w:sz="4" w:space="0" w:color="000000"/>
              <w:right w:val="single" w:sz="4" w:space="0" w:color="000000"/>
            </w:tcBorders>
            <w:shd w:val="clear" w:color="auto" w:fill="auto"/>
            <w:noWrap/>
            <w:vAlign w:val="center"/>
            <w:hideMark/>
          </w:tcPr>
          <w:p w:rsidR="00230634" w:rsidRPr="00B7780F" w:rsidRDefault="00230634" w:rsidP="005C5B4F">
            <w:pPr>
              <w:widowControl/>
              <w:jc w:val="righ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1 </w:t>
            </w:r>
          </w:p>
        </w:tc>
        <w:tc>
          <w:tcPr>
            <w:tcW w:w="129"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176"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70" w:type="pct"/>
            <w:gridSpan w:val="3"/>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03"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20"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8" w:type="pct"/>
            <w:gridSpan w:val="2"/>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c>
          <w:tcPr>
            <w:tcW w:w="215" w:type="pct"/>
            <w:tcBorders>
              <w:top w:val="nil"/>
              <w:left w:val="nil"/>
              <w:bottom w:val="single" w:sz="4" w:space="0" w:color="FFFFFF"/>
              <w:right w:val="single" w:sz="4" w:space="0" w:color="FFFFFF"/>
            </w:tcBorders>
            <w:shd w:val="clear" w:color="auto" w:fill="auto"/>
            <w:noWrap/>
            <w:vAlign w:val="center"/>
            <w:hideMark/>
          </w:tcPr>
          <w:p w:rsidR="00230634" w:rsidRPr="00B7780F" w:rsidRDefault="00230634" w:rsidP="005C5B4F">
            <w:pPr>
              <w:widowControl/>
              <w:jc w:val="left"/>
              <w:rPr>
                <w:rFonts w:asciiTheme="minorEastAsia" w:hAnsiTheme="minorEastAsia" w:cs="ＭＳ Ｐゴシック"/>
                <w:color w:val="000000"/>
                <w:kern w:val="0"/>
                <w:sz w:val="16"/>
                <w:szCs w:val="16"/>
              </w:rPr>
            </w:pPr>
            <w:r w:rsidRPr="00B7780F">
              <w:rPr>
                <w:rFonts w:asciiTheme="minorEastAsia" w:hAnsiTheme="minorEastAsia" w:cs="ＭＳ Ｐゴシック" w:hint="eastAsia"/>
                <w:color w:val="000000"/>
                <w:kern w:val="0"/>
                <w:sz w:val="16"/>
                <w:szCs w:val="16"/>
              </w:rPr>
              <w:t xml:space="preserve">　</w:t>
            </w:r>
          </w:p>
        </w:tc>
      </w:tr>
    </w:tbl>
    <w:p w:rsidR="00230634" w:rsidRDefault="00230634" w:rsidP="00230634"/>
    <w:p w:rsidR="00230634" w:rsidRDefault="00230634" w:rsidP="00230634">
      <w:r>
        <w:rPr>
          <w:noProof/>
        </w:rPr>
        <mc:AlternateContent>
          <mc:Choice Requires="wps">
            <w:drawing>
              <wp:anchor distT="0" distB="0" distL="114300" distR="114300" simplePos="0" relativeHeight="251707392" behindDoc="0" locked="0" layoutInCell="1" allowOverlap="1" wp14:anchorId="20F1D9C4" wp14:editId="793C0AE4">
                <wp:simplePos x="0" y="0"/>
                <wp:positionH relativeFrom="column">
                  <wp:posOffset>-159488</wp:posOffset>
                </wp:positionH>
                <wp:positionV relativeFrom="paragraph">
                  <wp:posOffset>123987</wp:posOffset>
                </wp:positionV>
                <wp:extent cx="6743700" cy="1265275"/>
                <wp:effectExtent l="0" t="0" r="19050" b="11430"/>
                <wp:wrapNone/>
                <wp:docPr id="26" name="角丸四角形吹き出し 26"/>
                <wp:cNvGraphicFramePr/>
                <a:graphic xmlns:a="http://schemas.openxmlformats.org/drawingml/2006/main">
                  <a:graphicData uri="http://schemas.microsoft.com/office/word/2010/wordprocessingShape">
                    <wps:wsp>
                      <wps:cNvSpPr/>
                      <wps:spPr>
                        <a:xfrm>
                          <a:off x="0" y="0"/>
                          <a:ext cx="6743700" cy="1265275"/>
                        </a:xfrm>
                        <a:prstGeom prst="wedgeRoundRectCallout">
                          <a:avLst>
                            <a:gd name="adj1" fmla="val -22572"/>
                            <a:gd name="adj2" fmla="val 38923"/>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230634" w:rsidRPr="00AF574B" w:rsidRDefault="00230634" w:rsidP="00230634">
                            <w:pPr>
                              <w:ind w:firstLineChars="100" w:firstLine="241"/>
                              <w:jc w:val="left"/>
                            </w:pPr>
                            <w:r>
                              <w:rPr>
                                <w:rFonts w:hint="eastAsia"/>
                              </w:rPr>
                              <w:t>４の結果から、学年によるばらつきはあるが、傾向として高学年になるにつれ「体を動かしたり、ゲームの時間を決めたり、健康を考えて生活している」項目の数値の低下が見られます。全国学習状況調査の「１日うちでＴＶをみたりゲームをしたりする時間」が全国に比べ多い結果とも重なります。今後も学校やＰＴＡでメディアコントロールの取り組み積み重ねていくことが大切であると考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29" type="#_x0000_t62" style="position:absolute;left:0;text-align:left;margin-left:-12.55pt;margin-top:9.75pt;width:531pt;height:9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" adj="5924,19207" fillcolor="white [3201]" strokecolor="black [3200]" strokeweight="1pt">
                <v:textbox>
                  <w:txbxContent>
                    <w:p w:rsidR="00230634" w:rsidRPr="00AF574B" w:rsidRDefault="00230634" w:rsidP="00230634">
                      <w:pPr>
                        <w:ind w:firstLineChars="100" w:firstLine="241"/>
                        <w:jc w:val="left"/>
                      </w:pPr>
                      <w:r>
                        <w:rPr>
                          <w:rFonts w:hint="eastAsia"/>
                        </w:rPr>
                        <w:t>４の結果から、学年によるばらつきはあるが、傾向として高学年になるにつれ「体を動かしたり、ゲームの時間を決めたり、健康を考えて生活している」項目の数値の低下が見られます。全国学習状況調査の「１日うちでＴＶをみたりゲームをしたりする時間」が全国に比べ多い結果とも重なります。今後も学校やＰＴＡでメディアコントロールの取り組み積み重ねていくことが大切であると考えます。</w:t>
                      </w:r>
                    </w:p>
                  </w:txbxContent>
                </v:textbox>
              </v:shape>
            </w:pict>
          </mc:Fallback>
        </mc:AlternateContent>
      </w:r>
    </w:p>
    <w:p w:rsidR="00230634" w:rsidRDefault="00230634" w:rsidP="00230634"/>
    <w:p w:rsidR="00230634" w:rsidRDefault="00230634" w:rsidP="00230634"/>
    <w:p w:rsidR="00230634" w:rsidRDefault="00230634" w:rsidP="00230634"/>
    <w:p w:rsidR="00230634" w:rsidRDefault="00230634" w:rsidP="00230634"/>
    <w:p w:rsidR="00230634" w:rsidRDefault="00230634" w:rsidP="00230634"/>
    <w:p w:rsidR="00B93C55" w:rsidRDefault="00B93C55" w:rsidP="00230634">
      <w:pPr>
        <w:rPr>
          <w:bdr w:val="single" w:sz="4" w:space="0" w:color="auto"/>
        </w:rPr>
      </w:pPr>
      <w:bookmarkStart w:id="0" w:name="_GoBack"/>
      <w:bookmarkEnd w:id="0"/>
    </w:p>
    <w:p w:rsidR="00230634" w:rsidRPr="00AF574B" w:rsidRDefault="00230634" w:rsidP="00230634">
      <w:pPr>
        <w:rPr>
          <w:bdr w:val="single" w:sz="4" w:space="0" w:color="auto"/>
        </w:rPr>
      </w:pPr>
      <w:r>
        <w:rPr>
          <w:rFonts w:hint="eastAsia"/>
          <w:bdr w:val="single" w:sz="4" w:space="0" w:color="auto"/>
        </w:rPr>
        <w:t>Ⅲ－１</w:t>
      </w:r>
      <w:r w:rsidRPr="00AF574B">
        <w:rPr>
          <w:rFonts w:hint="eastAsia"/>
          <w:bdr w:val="single" w:sz="4" w:space="0" w:color="auto"/>
        </w:rPr>
        <w:t xml:space="preserve">　</w:t>
      </w:r>
      <w:r>
        <w:rPr>
          <w:rFonts w:hint="eastAsia"/>
          <w:bdr w:val="single" w:sz="4" w:space="0" w:color="auto"/>
        </w:rPr>
        <w:t>伸びた点</w:t>
      </w:r>
    </w:p>
    <w:p w:rsidR="00230634" w:rsidRDefault="00957253" w:rsidP="00230634">
      <w:r>
        <w:rPr>
          <w:rFonts w:hint="eastAsia"/>
        </w:rPr>
        <w:t>「自分から学習に</w:t>
      </w:r>
      <w:r w:rsidR="00230634">
        <w:rPr>
          <w:rFonts w:hint="eastAsia"/>
        </w:rPr>
        <w:t>取り組むようになってきた」「相手のことや周りのことを考えて生活するようになってきた」ことについては半数またはそれ以上の保護者の方が「当てはまる」と回答をされています。その他の内容では、「感情のコントロールができるようになってきた」「話す内容やタイミングを考えることができるようになった」など、相手とのかかわりに関して</w:t>
      </w:r>
      <w:r w:rsidR="00B93C55">
        <w:rPr>
          <w:rFonts w:hint="eastAsia"/>
        </w:rPr>
        <w:t>の成長の姿が</w:t>
      </w:r>
      <w:r w:rsidR="00230634">
        <w:rPr>
          <w:rFonts w:hint="eastAsia"/>
        </w:rPr>
        <w:t>見られました。</w:t>
      </w:r>
    </w:p>
    <w:p w:rsidR="00230634" w:rsidRPr="00AE496F" w:rsidRDefault="00230634" w:rsidP="00230634">
      <w:pPr>
        <w:rPr>
          <w:bdr w:val="single" w:sz="4" w:space="0" w:color="auto"/>
        </w:rPr>
      </w:pPr>
      <w:r>
        <w:rPr>
          <w:rFonts w:hint="eastAsia"/>
          <w:bdr w:val="single" w:sz="4" w:space="0" w:color="auto"/>
        </w:rPr>
        <w:t>Ⅲ―２</w:t>
      </w:r>
      <w:r w:rsidRPr="00AE496F">
        <w:rPr>
          <w:rFonts w:hint="eastAsia"/>
          <w:bdr w:val="single" w:sz="4" w:space="0" w:color="auto"/>
        </w:rPr>
        <w:t xml:space="preserve">　意識して努めた点</w:t>
      </w:r>
    </w:p>
    <w:p w:rsidR="00230634" w:rsidRDefault="00230634" w:rsidP="00230634">
      <w:r>
        <w:rPr>
          <w:rFonts w:hint="eastAsia"/>
        </w:rPr>
        <w:t>「がんばりを認める」「子どもとの時間のあり方を工夫する」「お子さんの困り感をお子さん自身で乗り越えたり解決したりできるよう励ます」ことに関して半数から３分の２の保護者の方が「当てはまる」と回答されています。その他の内容では、「</w:t>
      </w:r>
      <w:r w:rsidRPr="00AE496F">
        <w:rPr>
          <w:rFonts w:hint="eastAsia"/>
        </w:rPr>
        <w:t>友だちとの関わり方</w:t>
      </w:r>
      <w:r>
        <w:rPr>
          <w:rFonts w:hint="eastAsia"/>
        </w:rPr>
        <w:t>」「</w:t>
      </w:r>
      <w:r w:rsidRPr="004B3112">
        <w:rPr>
          <w:rFonts w:hint="eastAsia"/>
        </w:rPr>
        <w:t>周りの状況を見てやるべきことを判断すること</w:t>
      </w:r>
      <w:r>
        <w:rPr>
          <w:rFonts w:hint="eastAsia"/>
        </w:rPr>
        <w:t>」など</w:t>
      </w:r>
      <w:r w:rsidR="00B93C55">
        <w:rPr>
          <w:rFonts w:hint="eastAsia"/>
        </w:rPr>
        <w:t>Ⅲ－１と同様、</w:t>
      </w:r>
      <w:r>
        <w:rPr>
          <w:rFonts w:hint="eastAsia"/>
        </w:rPr>
        <w:t>相手とのかかわりに関して、</w:t>
      </w:r>
      <w:r w:rsidR="00B93C55">
        <w:rPr>
          <w:rFonts w:hint="eastAsia"/>
        </w:rPr>
        <w:t>そして</w:t>
      </w:r>
      <w:r>
        <w:rPr>
          <w:rFonts w:hint="eastAsia"/>
        </w:rPr>
        <w:t>「</w:t>
      </w:r>
      <w:r w:rsidRPr="004B3112">
        <w:rPr>
          <w:rFonts w:hint="eastAsia"/>
        </w:rPr>
        <w:t>早寝早起き</w:t>
      </w:r>
      <w:r>
        <w:rPr>
          <w:rFonts w:hint="eastAsia"/>
        </w:rPr>
        <w:t>」「</w:t>
      </w:r>
      <w:r w:rsidRPr="004B3112">
        <w:rPr>
          <w:rFonts w:hint="eastAsia"/>
        </w:rPr>
        <w:t>食生活</w:t>
      </w:r>
      <w:r>
        <w:rPr>
          <w:rFonts w:hint="eastAsia"/>
        </w:rPr>
        <w:t>」など</w:t>
      </w:r>
      <w:r w:rsidR="00B93C55">
        <w:rPr>
          <w:rFonts w:hint="eastAsia"/>
        </w:rPr>
        <w:t>生活習慣の確立に関して意識されている保護者の方が多く見られました</w:t>
      </w:r>
      <w:r>
        <w:rPr>
          <w:rFonts w:hint="eastAsia"/>
        </w:rPr>
        <w:t>。</w:t>
      </w:r>
    </w:p>
    <w:p w:rsidR="00230634" w:rsidRPr="00AE496F" w:rsidRDefault="00230634" w:rsidP="00230634">
      <w:pPr>
        <w:rPr>
          <w:bdr w:val="single" w:sz="4" w:space="0" w:color="auto"/>
        </w:rPr>
      </w:pPr>
      <w:r>
        <w:rPr>
          <w:rFonts w:hint="eastAsia"/>
          <w:bdr w:val="single" w:sz="4" w:space="0" w:color="auto"/>
        </w:rPr>
        <w:t>Ⅲ－３</w:t>
      </w:r>
      <w:r w:rsidRPr="00AE496F">
        <w:rPr>
          <w:rFonts w:hint="eastAsia"/>
          <w:bdr w:val="single" w:sz="4" w:space="0" w:color="auto"/>
        </w:rPr>
        <w:t xml:space="preserve">　</w:t>
      </w:r>
      <w:r>
        <w:rPr>
          <w:rFonts w:hint="eastAsia"/>
          <w:bdr w:val="single" w:sz="4" w:space="0" w:color="auto"/>
        </w:rPr>
        <w:t>協力しながら努力していきたい</w:t>
      </w:r>
      <w:r w:rsidRPr="00AE496F">
        <w:rPr>
          <w:rFonts w:hint="eastAsia"/>
          <w:bdr w:val="single" w:sz="4" w:space="0" w:color="auto"/>
        </w:rPr>
        <w:t>点</w:t>
      </w:r>
    </w:p>
    <w:p w:rsidR="00230634" w:rsidRDefault="00230634" w:rsidP="00230634">
      <w:r>
        <w:rPr>
          <w:rFonts w:hint="eastAsia"/>
        </w:rPr>
        <w:t>「お子さんのがんばりを認める」については半数以上、「お子さんの困り感をお子さん自身で乗り越えたり解決したりできるよう励ます」ことについては３分の２以上の保護者の方が「当てはまる</w:t>
      </w:r>
      <w:r w:rsidR="00B93C55">
        <w:rPr>
          <w:rFonts w:hint="eastAsia"/>
        </w:rPr>
        <w:t>」と回答されています。その他低学年では友人との関わり、高学年になるにつれ</w:t>
      </w:r>
      <w:r>
        <w:rPr>
          <w:rFonts w:hint="eastAsia"/>
        </w:rPr>
        <w:t>諦めず努力することに関しての記述が多く見られました。</w:t>
      </w:r>
    </w:p>
    <w:p w:rsidR="00230634" w:rsidRPr="002B7D86" w:rsidRDefault="00230634" w:rsidP="00230634">
      <w:r>
        <w:rPr>
          <w:rFonts w:hint="eastAsia"/>
          <w:noProof/>
        </w:rPr>
        <mc:AlternateContent>
          <mc:Choice Requires="wps">
            <w:drawing>
              <wp:anchor distT="0" distB="0" distL="114300" distR="114300" simplePos="0" relativeHeight="251708416" behindDoc="0" locked="0" layoutInCell="1" allowOverlap="1" wp14:anchorId="0F7AD31A" wp14:editId="7601531A">
                <wp:simplePos x="0" y="0"/>
                <wp:positionH relativeFrom="column">
                  <wp:posOffset>74428</wp:posOffset>
                </wp:positionH>
                <wp:positionV relativeFrom="paragraph">
                  <wp:posOffset>23332</wp:posOffset>
                </wp:positionV>
                <wp:extent cx="6553200" cy="1052623"/>
                <wp:effectExtent l="0" t="0" r="19050" b="14605"/>
                <wp:wrapNone/>
                <wp:docPr id="27" name="角丸四角形吹き出し 27"/>
                <wp:cNvGraphicFramePr/>
                <a:graphic xmlns:a="http://schemas.openxmlformats.org/drawingml/2006/main">
                  <a:graphicData uri="http://schemas.microsoft.com/office/word/2010/wordprocessingShape">
                    <wps:wsp>
                      <wps:cNvSpPr/>
                      <wps:spPr>
                        <a:xfrm>
                          <a:off x="0" y="0"/>
                          <a:ext cx="6553200" cy="1052623"/>
                        </a:xfrm>
                        <a:prstGeom prst="wedgeRoundRectCallout">
                          <a:avLst>
                            <a:gd name="adj1" fmla="val -19796"/>
                            <a:gd name="adj2" fmla="val 2195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230634" w:rsidRDefault="00230634" w:rsidP="00230634">
                            <w:pPr>
                              <w:adjustRightInd w:val="0"/>
                              <w:snapToGrid w:val="0"/>
                              <w:ind w:firstLineChars="100" w:firstLine="241"/>
                              <w:jc w:val="left"/>
                            </w:pPr>
                            <w:r>
                              <w:rPr>
                                <w:rFonts w:hint="eastAsia"/>
                              </w:rPr>
                              <w:t>保護者の皆様が、お子さんの成長を認め、お子さんの自立に向け困り感に寄り添い、見守り励まして下さっている姿が表れているように感じます。学校生活の中でも子どもたちの日々のがんばりを励まし、お子さんが困り感を乗り越え解決できる様に今後もさらなる支援をしていきたいと考えますのでどうぞよろしくお願いします。お忙しい中アンケートにご協力頂き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30" type="#_x0000_t62" style="position:absolute;left:0;text-align:left;margin-left:5.85pt;margin-top:1.85pt;width:516pt;height:8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" adj="6524,15543" fillcolor="white [3201]" strokecolor="black [3200]" strokeweight="1pt">
                <v:textbox>
                  <w:txbxContent>
                    <w:p w:rsidR="00230634" w:rsidRDefault="00230634" w:rsidP="00230634">
                      <w:pPr>
                        <w:adjustRightInd w:val="0"/>
                        <w:snapToGrid w:val="0"/>
                        <w:ind w:firstLineChars="100" w:firstLine="241"/>
                        <w:jc w:val="left"/>
                      </w:pPr>
                      <w:r>
                        <w:rPr>
                          <w:rFonts w:hint="eastAsia"/>
                        </w:rPr>
                        <w:t>保護者の皆様が、お子さんの成長を認め、お子さんの自立に向け困り感に寄り添い、見守り励まして下さっている姿が表れているように感じます。学校生活の中でも子どもたちの日々のがんばりを励まし、お子さんが困り感を乗り越え解決できる様に今後もさらなる支援をしていきたいと考えますのでどうぞよろしくお願いします。お忙しい中アンケートにご協力頂きありがとうございました。</w:t>
                      </w:r>
                    </w:p>
                  </w:txbxContent>
                </v:textbox>
              </v:shape>
            </w:pict>
          </mc:Fallback>
        </mc:AlternateContent>
      </w:r>
    </w:p>
    <w:p w:rsidR="00230634" w:rsidRPr="00DA61F2" w:rsidRDefault="00230634" w:rsidP="00230634"/>
    <w:p w:rsidR="00230634" w:rsidRPr="00230634" w:rsidRDefault="00230634" w:rsidP="00B12010">
      <w:pPr>
        <w:spacing w:line="240" w:lineRule="exact"/>
        <w:jc w:val="left"/>
        <w:rPr>
          <w:rFonts w:ascii="ＤＦ平成ゴシック体W5" w:eastAsia="ＤＦ平成ゴシック体W5" w:hAnsi="ＤＦ平成ゴシック体W5"/>
          <w:noProof/>
          <w:sz w:val="24"/>
          <w:szCs w:val="24"/>
        </w:rPr>
      </w:pPr>
    </w:p>
    <w:sectPr w:rsidR="00230634" w:rsidRPr="00230634" w:rsidSect="00230634">
      <w:pgSz w:w="11906" w:h="16838" w:code="9"/>
      <w:pgMar w:top="720" w:right="720" w:bottom="720" w:left="720" w:header="851" w:footer="992" w:gutter="0"/>
      <w:cols w:space="425"/>
      <w:docGrid w:type="linesAndChars" w:linePitch="33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F7" w:rsidRDefault="00080AF7" w:rsidP="00C50B17">
      <w:r>
        <w:separator/>
      </w:r>
    </w:p>
  </w:endnote>
  <w:endnote w:type="continuationSeparator" w:id="0">
    <w:p w:rsidR="00080AF7" w:rsidRDefault="00080AF7" w:rsidP="00C5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F7" w:rsidRDefault="00080AF7" w:rsidP="00C50B17">
      <w:r>
        <w:separator/>
      </w:r>
    </w:p>
  </w:footnote>
  <w:footnote w:type="continuationSeparator" w:id="0">
    <w:p w:rsidR="00080AF7" w:rsidRDefault="00080AF7" w:rsidP="00C50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42"/>
    <w:rsid w:val="00003FC5"/>
    <w:rsid w:val="00007013"/>
    <w:rsid w:val="00051C88"/>
    <w:rsid w:val="00073D39"/>
    <w:rsid w:val="00080AF7"/>
    <w:rsid w:val="000C5E4C"/>
    <w:rsid w:val="000E78F8"/>
    <w:rsid w:val="000E7C3E"/>
    <w:rsid w:val="000F385B"/>
    <w:rsid w:val="000F3860"/>
    <w:rsid w:val="0011396B"/>
    <w:rsid w:val="001149B1"/>
    <w:rsid w:val="00135359"/>
    <w:rsid w:val="001525C6"/>
    <w:rsid w:val="0017111F"/>
    <w:rsid w:val="001A422D"/>
    <w:rsid w:val="001A450F"/>
    <w:rsid w:val="001A5ECF"/>
    <w:rsid w:val="001A6171"/>
    <w:rsid w:val="001B06C6"/>
    <w:rsid w:val="001B341A"/>
    <w:rsid w:val="001C3A0E"/>
    <w:rsid w:val="001D1035"/>
    <w:rsid w:val="001E0EF4"/>
    <w:rsid w:val="001E4059"/>
    <w:rsid w:val="001E661D"/>
    <w:rsid w:val="001F4890"/>
    <w:rsid w:val="00201247"/>
    <w:rsid w:val="002143D0"/>
    <w:rsid w:val="002251DD"/>
    <w:rsid w:val="00230634"/>
    <w:rsid w:val="00231155"/>
    <w:rsid w:val="00275BB7"/>
    <w:rsid w:val="00276BA0"/>
    <w:rsid w:val="00276F97"/>
    <w:rsid w:val="00284780"/>
    <w:rsid w:val="00287472"/>
    <w:rsid w:val="002938CD"/>
    <w:rsid w:val="002A743B"/>
    <w:rsid w:val="002C4955"/>
    <w:rsid w:val="002C4A5D"/>
    <w:rsid w:val="002E607D"/>
    <w:rsid w:val="00332007"/>
    <w:rsid w:val="003329D4"/>
    <w:rsid w:val="00341133"/>
    <w:rsid w:val="00354148"/>
    <w:rsid w:val="0035442A"/>
    <w:rsid w:val="003563B0"/>
    <w:rsid w:val="0038055E"/>
    <w:rsid w:val="003905A1"/>
    <w:rsid w:val="003A059E"/>
    <w:rsid w:val="003B4DF4"/>
    <w:rsid w:val="003B7BB1"/>
    <w:rsid w:val="003D75CF"/>
    <w:rsid w:val="003E0A20"/>
    <w:rsid w:val="003E3550"/>
    <w:rsid w:val="003E6F75"/>
    <w:rsid w:val="003F0F04"/>
    <w:rsid w:val="003F1ADF"/>
    <w:rsid w:val="004026A7"/>
    <w:rsid w:val="004175A0"/>
    <w:rsid w:val="00431F8C"/>
    <w:rsid w:val="00433012"/>
    <w:rsid w:val="004461E8"/>
    <w:rsid w:val="00446A6C"/>
    <w:rsid w:val="00457EB3"/>
    <w:rsid w:val="00473688"/>
    <w:rsid w:val="00476FA8"/>
    <w:rsid w:val="004A346B"/>
    <w:rsid w:val="004A3E4A"/>
    <w:rsid w:val="004B509F"/>
    <w:rsid w:val="004C2AD1"/>
    <w:rsid w:val="0050627B"/>
    <w:rsid w:val="00523B36"/>
    <w:rsid w:val="005433EC"/>
    <w:rsid w:val="00562426"/>
    <w:rsid w:val="00570A21"/>
    <w:rsid w:val="00586530"/>
    <w:rsid w:val="005872B9"/>
    <w:rsid w:val="005928FF"/>
    <w:rsid w:val="00595E65"/>
    <w:rsid w:val="005C209A"/>
    <w:rsid w:val="005D1AB5"/>
    <w:rsid w:val="005E019D"/>
    <w:rsid w:val="00614FA6"/>
    <w:rsid w:val="00624018"/>
    <w:rsid w:val="00641654"/>
    <w:rsid w:val="006548B6"/>
    <w:rsid w:val="00664756"/>
    <w:rsid w:val="0067124F"/>
    <w:rsid w:val="00675E42"/>
    <w:rsid w:val="00684239"/>
    <w:rsid w:val="00697DED"/>
    <w:rsid w:val="006A39B5"/>
    <w:rsid w:val="006D05E2"/>
    <w:rsid w:val="006E5744"/>
    <w:rsid w:val="006F7F88"/>
    <w:rsid w:val="007040A3"/>
    <w:rsid w:val="00710936"/>
    <w:rsid w:val="007234D7"/>
    <w:rsid w:val="00752336"/>
    <w:rsid w:val="007569FF"/>
    <w:rsid w:val="00764A4B"/>
    <w:rsid w:val="007A18FE"/>
    <w:rsid w:val="007B3366"/>
    <w:rsid w:val="007B521D"/>
    <w:rsid w:val="007C3FDE"/>
    <w:rsid w:val="007D17C6"/>
    <w:rsid w:val="007E4D0F"/>
    <w:rsid w:val="007F06FD"/>
    <w:rsid w:val="007F0749"/>
    <w:rsid w:val="007F7134"/>
    <w:rsid w:val="00804E78"/>
    <w:rsid w:val="00816189"/>
    <w:rsid w:val="008215A0"/>
    <w:rsid w:val="00846497"/>
    <w:rsid w:val="008612DA"/>
    <w:rsid w:val="008660D3"/>
    <w:rsid w:val="00872D63"/>
    <w:rsid w:val="008778FC"/>
    <w:rsid w:val="00881374"/>
    <w:rsid w:val="00894AC5"/>
    <w:rsid w:val="008A54DC"/>
    <w:rsid w:val="008B39DB"/>
    <w:rsid w:val="008D462F"/>
    <w:rsid w:val="008D62B1"/>
    <w:rsid w:val="008E784C"/>
    <w:rsid w:val="008F61D5"/>
    <w:rsid w:val="00913995"/>
    <w:rsid w:val="009207F3"/>
    <w:rsid w:val="009410F7"/>
    <w:rsid w:val="009469E6"/>
    <w:rsid w:val="00947569"/>
    <w:rsid w:val="00957253"/>
    <w:rsid w:val="0095744B"/>
    <w:rsid w:val="00970C68"/>
    <w:rsid w:val="009918FD"/>
    <w:rsid w:val="009A493B"/>
    <w:rsid w:val="009C0AD0"/>
    <w:rsid w:val="009C41B5"/>
    <w:rsid w:val="00A021F2"/>
    <w:rsid w:val="00A07B73"/>
    <w:rsid w:val="00A21D91"/>
    <w:rsid w:val="00A30FF5"/>
    <w:rsid w:val="00A31BC1"/>
    <w:rsid w:val="00A431D9"/>
    <w:rsid w:val="00A65102"/>
    <w:rsid w:val="00A86357"/>
    <w:rsid w:val="00A87D1A"/>
    <w:rsid w:val="00AA02FE"/>
    <w:rsid w:val="00AA6DA1"/>
    <w:rsid w:val="00AA6F6D"/>
    <w:rsid w:val="00AE5D63"/>
    <w:rsid w:val="00B12010"/>
    <w:rsid w:val="00B279FF"/>
    <w:rsid w:val="00B34083"/>
    <w:rsid w:val="00B341E5"/>
    <w:rsid w:val="00B55482"/>
    <w:rsid w:val="00B757E9"/>
    <w:rsid w:val="00B90D71"/>
    <w:rsid w:val="00B926A5"/>
    <w:rsid w:val="00B92D48"/>
    <w:rsid w:val="00B93C55"/>
    <w:rsid w:val="00BB2F30"/>
    <w:rsid w:val="00BD1FE3"/>
    <w:rsid w:val="00BD32B8"/>
    <w:rsid w:val="00BD62C7"/>
    <w:rsid w:val="00BE2EA7"/>
    <w:rsid w:val="00BF115E"/>
    <w:rsid w:val="00C16212"/>
    <w:rsid w:val="00C17450"/>
    <w:rsid w:val="00C25667"/>
    <w:rsid w:val="00C37F6B"/>
    <w:rsid w:val="00C4469A"/>
    <w:rsid w:val="00C50B17"/>
    <w:rsid w:val="00C61709"/>
    <w:rsid w:val="00C76F93"/>
    <w:rsid w:val="00C91E1A"/>
    <w:rsid w:val="00C92C8E"/>
    <w:rsid w:val="00C95F69"/>
    <w:rsid w:val="00C96AB5"/>
    <w:rsid w:val="00CA79FC"/>
    <w:rsid w:val="00CB1C93"/>
    <w:rsid w:val="00CB47D5"/>
    <w:rsid w:val="00CC061B"/>
    <w:rsid w:val="00CC3F1F"/>
    <w:rsid w:val="00CD2A4D"/>
    <w:rsid w:val="00CE74A8"/>
    <w:rsid w:val="00CF2B00"/>
    <w:rsid w:val="00CF6DF6"/>
    <w:rsid w:val="00D02653"/>
    <w:rsid w:val="00D05052"/>
    <w:rsid w:val="00D064A3"/>
    <w:rsid w:val="00D14978"/>
    <w:rsid w:val="00D30990"/>
    <w:rsid w:val="00D36337"/>
    <w:rsid w:val="00D421B0"/>
    <w:rsid w:val="00D554E8"/>
    <w:rsid w:val="00D56C49"/>
    <w:rsid w:val="00DB4CB6"/>
    <w:rsid w:val="00DC467D"/>
    <w:rsid w:val="00DE73DF"/>
    <w:rsid w:val="00E04829"/>
    <w:rsid w:val="00E12C0B"/>
    <w:rsid w:val="00E35ED4"/>
    <w:rsid w:val="00E41A3E"/>
    <w:rsid w:val="00E42127"/>
    <w:rsid w:val="00E50502"/>
    <w:rsid w:val="00E82920"/>
    <w:rsid w:val="00E871D7"/>
    <w:rsid w:val="00EB6D0E"/>
    <w:rsid w:val="00EC2F8A"/>
    <w:rsid w:val="00EE56B8"/>
    <w:rsid w:val="00EF0E4D"/>
    <w:rsid w:val="00F119EE"/>
    <w:rsid w:val="00F14401"/>
    <w:rsid w:val="00F26333"/>
    <w:rsid w:val="00F27CCC"/>
    <w:rsid w:val="00F3135F"/>
    <w:rsid w:val="00F40F1C"/>
    <w:rsid w:val="00F50AB2"/>
    <w:rsid w:val="00F515ED"/>
    <w:rsid w:val="00F51F62"/>
    <w:rsid w:val="00F549C4"/>
    <w:rsid w:val="00F8504D"/>
    <w:rsid w:val="00F903A4"/>
    <w:rsid w:val="00FD300E"/>
    <w:rsid w:val="00FD62A9"/>
    <w:rsid w:val="00FE4ECB"/>
    <w:rsid w:val="00FE7B7E"/>
    <w:rsid w:val="00FF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E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E42"/>
    <w:rPr>
      <w:rFonts w:asciiTheme="majorHAnsi" w:eastAsiaTheme="majorEastAsia" w:hAnsiTheme="majorHAnsi" w:cstheme="majorBidi"/>
      <w:sz w:val="18"/>
      <w:szCs w:val="18"/>
    </w:rPr>
  </w:style>
  <w:style w:type="paragraph" w:styleId="a5">
    <w:name w:val="header"/>
    <w:basedOn w:val="a"/>
    <w:link w:val="a6"/>
    <w:uiPriority w:val="99"/>
    <w:unhideWhenUsed/>
    <w:rsid w:val="00C50B17"/>
    <w:pPr>
      <w:tabs>
        <w:tab w:val="center" w:pos="4252"/>
        <w:tab w:val="right" w:pos="8504"/>
      </w:tabs>
      <w:snapToGrid w:val="0"/>
    </w:pPr>
  </w:style>
  <w:style w:type="character" w:customStyle="1" w:styleId="a6">
    <w:name w:val="ヘッダー (文字)"/>
    <w:basedOn w:val="a0"/>
    <w:link w:val="a5"/>
    <w:uiPriority w:val="99"/>
    <w:rsid w:val="00C50B17"/>
  </w:style>
  <w:style w:type="paragraph" w:styleId="a7">
    <w:name w:val="footer"/>
    <w:basedOn w:val="a"/>
    <w:link w:val="a8"/>
    <w:uiPriority w:val="99"/>
    <w:unhideWhenUsed/>
    <w:rsid w:val="00C50B17"/>
    <w:pPr>
      <w:tabs>
        <w:tab w:val="center" w:pos="4252"/>
        <w:tab w:val="right" w:pos="8504"/>
      </w:tabs>
      <w:snapToGrid w:val="0"/>
    </w:pPr>
  </w:style>
  <w:style w:type="character" w:customStyle="1" w:styleId="a8">
    <w:name w:val="フッター (文字)"/>
    <w:basedOn w:val="a0"/>
    <w:link w:val="a7"/>
    <w:uiPriority w:val="99"/>
    <w:rsid w:val="00C50B17"/>
  </w:style>
  <w:style w:type="paragraph" w:styleId="a9">
    <w:name w:val="List Paragraph"/>
    <w:basedOn w:val="a"/>
    <w:uiPriority w:val="34"/>
    <w:qFormat/>
    <w:rsid w:val="001E40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E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E42"/>
    <w:rPr>
      <w:rFonts w:asciiTheme="majorHAnsi" w:eastAsiaTheme="majorEastAsia" w:hAnsiTheme="majorHAnsi" w:cstheme="majorBidi"/>
      <w:sz w:val="18"/>
      <w:szCs w:val="18"/>
    </w:rPr>
  </w:style>
  <w:style w:type="paragraph" w:styleId="a5">
    <w:name w:val="header"/>
    <w:basedOn w:val="a"/>
    <w:link w:val="a6"/>
    <w:uiPriority w:val="99"/>
    <w:unhideWhenUsed/>
    <w:rsid w:val="00C50B17"/>
    <w:pPr>
      <w:tabs>
        <w:tab w:val="center" w:pos="4252"/>
        <w:tab w:val="right" w:pos="8504"/>
      </w:tabs>
      <w:snapToGrid w:val="0"/>
    </w:pPr>
  </w:style>
  <w:style w:type="character" w:customStyle="1" w:styleId="a6">
    <w:name w:val="ヘッダー (文字)"/>
    <w:basedOn w:val="a0"/>
    <w:link w:val="a5"/>
    <w:uiPriority w:val="99"/>
    <w:rsid w:val="00C50B17"/>
  </w:style>
  <w:style w:type="paragraph" w:styleId="a7">
    <w:name w:val="footer"/>
    <w:basedOn w:val="a"/>
    <w:link w:val="a8"/>
    <w:uiPriority w:val="99"/>
    <w:unhideWhenUsed/>
    <w:rsid w:val="00C50B17"/>
    <w:pPr>
      <w:tabs>
        <w:tab w:val="center" w:pos="4252"/>
        <w:tab w:val="right" w:pos="8504"/>
      </w:tabs>
      <w:snapToGrid w:val="0"/>
    </w:pPr>
  </w:style>
  <w:style w:type="character" w:customStyle="1" w:styleId="a8">
    <w:name w:val="フッター (文字)"/>
    <w:basedOn w:val="a0"/>
    <w:link w:val="a7"/>
    <w:uiPriority w:val="99"/>
    <w:rsid w:val="00C50B17"/>
  </w:style>
  <w:style w:type="paragraph" w:styleId="a9">
    <w:name w:val="List Paragraph"/>
    <w:basedOn w:val="a"/>
    <w:uiPriority w:val="34"/>
    <w:qFormat/>
    <w:rsid w:val="001E4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30.250\kanrisya2\&#25945;&#38957;&#25991;&#26360;H28\H28&#20316;&#25104;&#25991;&#26360;\61%20&#23398;&#26657;&#35413;&#20385;\&#23398;&#26657;&#35413;&#20385;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30.250\kanrisya2\&#25945;&#38957;&#25991;&#26360;H28\H28&#20316;&#25104;&#25991;&#26360;\61%20&#23398;&#26657;&#35413;&#20385;\&#23398;&#26657;&#35413;&#20385;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30.250\kanrisya2\&#25945;&#38957;&#25991;&#26360;H28\H28&#20316;&#25104;&#25991;&#26360;\61%20&#23398;&#26657;&#35413;&#20385;\&#23398;&#26657;&#35413;&#20385;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02\Desktop\&#23398;&#26657;&#35413;&#20385;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600" b="1" i="0" baseline="0">
                <a:effectLst/>
              </a:rPr>
              <a:t>２価値観の違いを受け入れる</a:t>
            </a:r>
            <a:endParaRPr lang="ja-JP" altLang="ja-JP" sz="1600">
              <a:effectLst/>
            </a:endParaRPr>
          </a:p>
        </c:rich>
      </c:tx>
      <c:layout>
        <c:manualLayout>
          <c:xMode val="edge"/>
          <c:yMode val="edge"/>
          <c:x val="4.9649105206877452E-2"/>
          <c:y val="2.8563076450284268E-2"/>
        </c:manualLayout>
      </c:layout>
      <c:overlay val="0"/>
    </c:title>
    <c:autoTitleDeleted val="0"/>
    <c:plotArea>
      <c:layout/>
      <c:lineChart>
        <c:grouping val="standard"/>
        <c:varyColors val="0"/>
        <c:ser>
          <c:idx val="0"/>
          <c:order val="0"/>
          <c:tx>
            <c:strRef>
              <c:f>Sheet2!$G$32</c:f>
              <c:strCache>
                <c:ptCount val="1"/>
                <c:pt idx="0">
                  <c:v>現３年</c:v>
                </c:pt>
              </c:strCache>
            </c:strRef>
          </c:tx>
          <c:spPr>
            <a:ln w="12700">
              <a:solidFill>
                <a:schemeClr val="tx1"/>
              </a:solidFill>
            </a:ln>
          </c:spPr>
          <c:marker>
            <c:symbol val="none"/>
          </c:marker>
          <c:cat>
            <c:strRef>
              <c:f>Sheet2!$H$31:$J$31</c:f>
              <c:strCache>
                <c:ptCount val="3"/>
                <c:pt idx="0">
                  <c:v>26年度</c:v>
                </c:pt>
                <c:pt idx="1">
                  <c:v>27年度</c:v>
                </c:pt>
                <c:pt idx="2">
                  <c:v>28年度</c:v>
                </c:pt>
              </c:strCache>
            </c:strRef>
          </c:cat>
          <c:val>
            <c:numRef>
              <c:f>Sheet2!$H$32:$J$32</c:f>
              <c:numCache>
                <c:formatCode>General</c:formatCode>
                <c:ptCount val="3"/>
                <c:pt idx="0">
                  <c:v>73</c:v>
                </c:pt>
                <c:pt idx="1">
                  <c:v>82</c:v>
                </c:pt>
                <c:pt idx="2">
                  <c:v>90</c:v>
                </c:pt>
              </c:numCache>
            </c:numRef>
          </c:val>
          <c:smooth val="0"/>
        </c:ser>
        <c:ser>
          <c:idx val="1"/>
          <c:order val="1"/>
          <c:tx>
            <c:strRef>
              <c:f>Sheet2!$G$33</c:f>
              <c:strCache>
                <c:ptCount val="1"/>
                <c:pt idx="0">
                  <c:v>現４年</c:v>
                </c:pt>
              </c:strCache>
            </c:strRef>
          </c:tx>
          <c:spPr>
            <a:ln w="12700">
              <a:solidFill>
                <a:schemeClr val="tx1"/>
              </a:solidFill>
              <a:prstDash val="dash"/>
            </a:ln>
          </c:spPr>
          <c:marker>
            <c:symbol val="none"/>
          </c:marker>
          <c:cat>
            <c:strRef>
              <c:f>Sheet2!$H$31:$J$31</c:f>
              <c:strCache>
                <c:ptCount val="3"/>
                <c:pt idx="0">
                  <c:v>26年度</c:v>
                </c:pt>
                <c:pt idx="1">
                  <c:v>27年度</c:v>
                </c:pt>
                <c:pt idx="2">
                  <c:v>28年度</c:v>
                </c:pt>
              </c:strCache>
            </c:strRef>
          </c:cat>
          <c:val>
            <c:numRef>
              <c:f>Sheet2!$H$33:$J$33</c:f>
              <c:numCache>
                <c:formatCode>General</c:formatCode>
                <c:ptCount val="3"/>
                <c:pt idx="0">
                  <c:v>82</c:v>
                </c:pt>
                <c:pt idx="1">
                  <c:v>83</c:v>
                </c:pt>
                <c:pt idx="2">
                  <c:v>95</c:v>
                </c:pt>
              </c:numCache>
            </c:numRef>
          </c:val>
          <c:smooth val="0"/>
        </c:ser>
        <c:ser>
          <c:idx val="2"/>
          <c:order val="2"/>
          <c:tx>
            <c:strRef>
              <c:f>Sheet2!$G$34</c:f>
              <c:strCache>
                <c:ptCount val="1"/>
                <c:pt idx="0">
                  <c:v>現５年</c:v>
                </c:pt>
              </c:strCache>
            </c:strRef>
          </c:tx>
          <c:spPr>
            <a:ln w="22225">
              <a:solidFill>
                <a:schemeClr val="tx1"/>
              </a:solidFill>
              <a:prstDash val="dashDot"/>
            </a:ln>
          </c:spPr>
          <c:marker>
            <c:symbol val="none"/>
          </c:marker>
          <c:cat>
            <c:strRef>
              <c:f>Sheet2!$H$31:$J$31</c:f>
              <c:strCache>
                <c:ptCount val="3"/>
                <c:pt idx="0">
                  <c:v>26年度</c:v>
                </c:pt>
                <c:pt idx="1">
                  <c:v>27年度</c:v>
                </c:pt>
                <c:pt idx="2">
                  <c:v>28年度</c:v>
                </c:pt>
              </c:strCache>
            </c:strRef>
          </c:cat>
          <c:val>
            <c:numRef>
              <c:f>Sheet2!$H$34:$J$34</c:f>
              <c:numCache>
                <c:formatCode>General</c:formatCode>
                <c:ptCount val="3"/>
                <c:pt idx="0">
                  <c:v>81</c:v>
                </c:pt>
                <c:pt idx="1">
                  <c:v>86</c:v>
                </c:pt>
                <c:pt idx="2">
                  <c:v>90</c:v>
                </c:pt>
              </c:numCache>
            </c:numRef>
          </c:val>
          <c:smooth val="0"/>
        </c:ser>
        <c:ser>
          <c:idx val="3"/>
          <c:order val="3"/>
          <c:tx>
            <c:strRef>
              <c:f>Sheet2!$G$35</c:f>
              <c:strCache>
                <c:ptCount val="1"/>
                <c:pt idx="0">
                  <c:v>現６年</c:v>
                </c:pt>
              </c:strCache>
            </c:strRef>
          </c:tx>
          <c:spPr>
            <a:ln w="22225">
              <a:prstDash val="dash"/>
            </a:ln>
          </c:spPr>
          <c:marker>
            <c:symbol val="none"/>
          </c:marker>
          <c:cat>
            <c:strRef>
              <c:f>Sheet2!$H$31:$J$31</c:f>
              <c:strCache>
                <c:ptCount val="3"/>
                <c:pt idx="0">
                  <c:v>26年度</c:v>
                </c:pt>
                <c:pt idx="1">
                  <c:v>27年度</c:v>
                </c:pt>
                <c:pt idx="2">
                  <c:v>28年度</c:v>
                </c:pt>
              </c:strCache>
            </c:strRef>
          </c:cat>
          <c:val>
            <c:numRef>
              <c:f>Sheet2!$H$35:$J$35</c:f>
              <c:numCache>
                <c:formatCode>General</c:formatCode>
                <c:ptCount val="3"/>
                <c:pt idx="0">
                  <c:v>84</c:v>
                </c:pt>
                <c:pt idx="1">
                  <c:v>94</c:v>
                </c:pt>
                <c:pt idx="2">
                  <c:v>94</c:v>
                </c:pt>
              </c:numCache>
            </c:numRef>
          </c:val>
          <c:smooth val="0"/>
        </c:ser>
        <c:dLbls>
          <c:showLegendKey val="0"/>
          <c:showVal val="0"/>
          <c:showCatName val="0"/>
          <c:showSerName val="0"/>
          <c:showPercent val="0"/>
          <c:showBubbleSize val="0"/>
        </c:dLbls>
        <c:marker val="1"/>
        <c:smooth val="0"/>
        <c:axId val="210156928"/>
        <c:axId val="213161472"/>
      </c:lineChart>
      <c:catAx>
        <c:axId val="210156928"/>
        <c:scaling>
          <c:orientation val="minMax"/>
        </c:scaling>
        <c:delete val="0"/>
        <c:axPos val="b"/>
        <c:majorTickMark val="none"/>
        <c:minorTickMark val="none"/>
        <c:tickLblPos val="nextTo"/>
        <c:crossAx val="213161472"/>
        <c:crosses val="autoZero"/>
        <c:auto val="1"/>
        <c:lblAlgn val="ctr"/>
        <c:lblOffset val="100"/>
        <c:noMultiLvlLbl val="0"/>
      </c:catAx>
      <c:valAx>
        <c:axId val="213161472"/>
        <c:scaling>
          <c:orientation val="minMax"/>
          <c:max val="100"/>
          <c:min val="70"/>
        </c:scaling>
        <c:delete val="0"/>
        <c:axPos val="l"/>
        <c:majorGridlines/>
        <c:title>
          <c:tx>
            <c:rich>
              <a:bodyPr rot="0" vert="eaVert"/>
              <a:lstStyle/>
              <a:p>
                <a:pPr>
                  <a:defRPr/>
                </a:pPr>
                <a:r>
                  <a:rPr lang="ja-JP" altLang="en-US"/>
                  <a:t>％</a:t>
                </a:r>
              </a:p>
            </c:rich>
          </c:tx>
          <c:overlay val="0"/>
        </c:title>
        <c:numFmt formatCode="General" sourceLinked="1"/>
        <c:majorTickMark val="none"/>
        <c:minorTickMark val="none"/>
        <c:tickLblPos val="nextTo"/>
        <c:crossAx val="210156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800" b="1" i="0" baseline="0">
                <a:effectLst/>
              </a:rPr>
              <a:t>１　計画的に学習</a:t>
            </a:r>
            <a:endParaRPr lang="ja-JP" altLang="ja-JP">
              <a:effectLst/>
            </a:endParaRPr>
          </a:p>
        </c:rich>
      </c:tx>
      <c:overlay val="0"/>
    </c:title>
    <c:autoTitleDeleted val="0"/>
    <c:plotArea>
      <c:layout/>
      <c:lineChart>
        <c:grouping val="standard"/>
        <c:varyColors val="0"/>
        <c:ser>
          <c:idx val="0"/>
          <c:order val="0"/>
          <c:tx>
            <c:strRef>
              <c:f>Sheet2!$B$32</c:f>
              <c:strCache>
                <c:ptCount val="1"/>
                <c:pt idx="0">
                  <c:v>現３年</c:v>
                </c:pt>
              </c:strCache>
            </c:strRef>
          </c:tx>
          <c:spPr>
            <a:ln w="12700" cap="sq">
              <a:solidFill>
                <a:schemeClr val="tx1"/>
              </a:solidFill>
            </a:ln>
          </c:spPr>
          <c:marker>
            <c:symbol val="none"/>
          </c:marker>
          <c:cat>
            <c:strRef>
              <c:f>Sheet2!$C$31:$E$31</c:f>
              <c:strCache>
                <c:ptCount val="3"/>
                <c:pt idx="0">
                  <c:v>26年度</c:v>
                </c:pt>
                <c:pt idx="1">
                  <c:v>27年度</c:v>
                </c:pt>
                <c:pt idx="2">
                  <c:v>28年度</c:v>
                </c:pt>
              </c:strCache>
            </c:strRef>
          </c:cat>
          <c:val>
            <c:numRef>
              <c:f>Sheet2!$C$32:$E$32</c:f>
              <c:numCache>
                <c:formatCode>General</c:formatCode>
                <c:ptCount val="3"/>
                <c:pt idx="0">
                  <c:v>72</c:v>
                </c:pt>
                <c:pt idx="1">
                  <c:v>61</c:v>
                </c:pt>
                <c:pt idx="2" formatCode="0_ ">
                  <c:v>75</c:v>
                </c:pt>
              </c:numCache>
            </c:numRef>
          </c:val>
          <c:smooth val="0"/>
        </c:ser>
        <c:ser>
          <c:idx val="1"/>
          <c:order val="1"/>
          <c:tx>
            <c:strRef>
              <c:f>Sheet2!$B$33</c:f>
              <c:strCache>
                <c:ptCount val="1"/>
                <c:pt idx="0">
                  <c:v>現４年</c:v>
                </c:pt>
              </c:strCache>
            </c:strRef>
          </c:tx>
          <c:spPr>
            <a:ln w="12700" cap="sq">
              <a:solidFill>
                <a:schemeClr val="tx1"/>
              </a:solidFill>
              <a:prstDash val="dash"/>
              <a:miter lim="800000"/>
            </a:ln>
          </c:spPr>
          <c:marker>
            <c:symbol val="none"/>
          </c:marker>
          <c:cat>
            <c:strRef>
              <c:f>Sheet2!$C$31:$E$31</c:f>
              <c:strCache>
                <c:ptCount val="3"/>
                <c:pt idx="0">
                  <c:v>26年度</c:v>
                </c:pt>
                <c:pt idx="1">
                  <c:v>27年度</c:v>
                </c:pt>
                <c:pt idx="2">
                  <c:v>28年度</c:v>
                </c:pt>
              </c:strCache>
            </c:strRef>
          </c:cat>
          <c:val>
            <c:numRef>
              <c:f>Sheet2!$C$33:$E$33</c:f>
              <c:numCache>
                <c:formatCode>General</c:formatCode>
                <c:ptCount val="3"/>
                <c:pt idx="0">
                  <c:v>62</c:v>
                </c:pt>
                <c:pt idx="1">
                  <c:v>67</c:v>
                </c:pt>
                <c:pt idx="2" formatCode="0_ ">
                  <c:v>66</c:v>
                </c:pt>
              </c:numCache>
            </c:numRef>
          </c:val>
          <c:smooth val="0"/>
        </c:ser>
        <c:ser>
          <c:idx val="2"/>
          <c:order val="2"/>
          <c:tx>
            <c:strRef>
              <c:f>Sheet2!$B$34</c:f>
              <c:strCache>
                <c:ptCount val="1"/>
                <c:pt idx="0">
                  <c:v>現５年</c:v>
                </c:pt>
              </c:strCache>
            </c:strRef>
          </c:tx>
          <c:spPr>
            <a:ln w="22225" cap="sq">
              <a:solidFill>
                <a:schemeClr val="tx1"/>
              </a:solidFill>
              <a:prstDash val="dashDot"/>
              <a:miter lim="800000"/>
            </a:ln>
          </c:spPr>
          <c:marker>
            <c:symbol val="none"/>
          </c:marker>
          <c:cat>
            <c:strRef>
              <c:f>Sheet2!$C$31:$E$31</c:f>
              <c:strCache>
                <c:ptCount val="3"/>
                <c:pt idx="0">
                  <c:v>26年度</c:v>
                </c:pt>
                <c:pt idx="1">
                  <c:v>27年度</c:v>
                </c:pt>
                <c:pt idx="2">
                  <c:v>28年度</c:v>
                </c:pt>
              </c:strCache>
            </c:strRef>
          </c:cat>
          <c:val>
            <c:numRef>
              <c:f>Sheet2!$C$34:$E$34</c:f>
              <c:numCache>
                <c:formatCode>General</c:formatCode>
                <c:ptCount val="3"/>
                <c:pt idx="0">
                  <c:v>66</c:v>
                </c:pt>
                <c:pt idx="1">
                  <c:v>73</c:v>
                </c:pt>
                <c:pt idx="2" formatCode="0_ ">
                  <c:v>74</c:v>
                </c:pt>
              </c:numCache>
            </c:numRef>
          </c:val>
          <c:smooth val="0"/>
        </c:ser>
        <c:ser>
          <c:idx val="3"/>
          <c:order val="3"/>
          <c:tx>
            <c:strRef>
              <c:f>Sheet2!$B$35</c:f>
              <c:strCache>
                <c:ptCount val="1"/>
                <c:pt idx="0">
                  <c:v>現６年</c:v>
                </c:pt>
              </c:strCache>
            </c:strRef>
          </c:tx>
          <c:spPr>
            <a:ln w="22225">
              <a:solidFill>
                <a:schemeClr val="tx1"/>
              </a:solidFill>
              <a:prstDash val="lgDash"/>
            </a:ln>
          </c:spPr>
          <c:marker>
            <c:symbol val="none"/>
          </c:marker>
          <c:cat>
            <c:strRef>
              <c:f>Sheet2!$C$31:$E$31</c:f>
              <c:strCache>
                <c:ptCount val="3"/>
                <c:pt idx="0">
                  <c:v>26年度</c:v>
                </c:pt>
                <c:pt idx="1">
                  <c:v>27年度</c:v>
                </c:pt>
                <c:pt idx="2">
                  <c:v>28年度</c:v>
                </c:pt>
              </c:strCache>
            </c:strRef>
          </c:cat>
          <c:val>
            <c:numRef>
              <c:f>Sheet2!$C$35:$E$35</c:f>
              <c:numCache>
                <c:formatCode>General</c:formatCode>
                <c:ptCount val="3"/>
                <c:pt idx="0">
                  <c:v>71</c:v>
                </c:pt>
                <c:pt idx="1">
                  <c:v>70</c:v>
                </c:pt>
                <c:pt idx="2" formatCode="0_ ">
                  <c:v>78</c:v>
                </c:pt>
              </c:numCache>
            </c:numRef>
          </c:val>
          <c:smooth val="0"/>
        </c:ser>
        <c:dLbls>
          <c:showLegendKey val="0"/>
          <c:showVal val="0"/>
          <c:showCatName val="0"/>
          <c:showSerName val="0"/>
          <c:showPercent val="0"/>
          <c:showBubbleSize val="0"/>
        </c:dLbls>
        <c:marker val="1"/>
        <c:smooth val="0"/>
        <c:axId val="219983872"/>
        <c:axId val="219985408"/>
      </c:lineChart>
      <c:catAx>
        <c:axId val="219983872"/>
        <c:scaling>
          <c:orientation val="minMax"/>
        </c:scaling>
        <c:delete val="0"/>
        <c:axPos val="b"/>
        <c:majorTickMark val="none"/>
        <c:minorTickMark val="none"/>
        <c:tickLblPos val="nextTo"/>
        <c:crossAx val="219985408"/>
        <c:crosses val="autoZero"/>
        <c:auto val="1"/>
        <c:lblAlgn val="ctr"/>
        <c:lblOffset val="100"/>
        <c:noMultiLvlLbl val="0"/>
      </c:catAx>
      <c:valAx>
        <c:axId val="219985408"/>
        <c:scaling>
          <c:orientation val="minMax"/>
          <c:max val="80"/>
          <c:min val="60"/>
        </c:scaling>
        <c:delete val="0"/>
        <c:axPos val="l"/>
        <c:majorGridlines/>
        <c:title>
          <c:tx>
            <c:rich>
              <a:bodyPr rot="0" vert="eaVert"/>
              <a:lstStyle/>
              <a:p>
                <a:pPr>
                  <a:defRPr/>
                </a:pPr>
                <a:r>
                  <a:rPr lang="ja-JP" altLang="en-US"/>
                  <a:t>％</a:t>
                </a:r>
              </a:p>
            </c:rich>
          </c:tx>
          <c:overlay val="0"/>
        </c:title>
        <c:numFmt formatCode="General" sourceLinked="1"/>
        <c:majorTickMark val="none"/>
        <c:minorTickMark val="none"/>
        <c:tickLblPos val="nextTo"/>
        <c:crossAx val="219983872"/>
        <c:crosses val="autoZero"/>
        <c:crossBetween val="between"/>
        <c:majorUnit val="5"/>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800" b="1" i="0" baseline="0">
                <a:effectLst/>
              </a:rPr>
              <a:t>４　健康を考えた生活</a:t>
            </a:r>
            <a:endParaRPr lang="ja-JP" altLang="ja-JP">
              <a:effectLst/>
            </a:endParaRPr>
          </a:p>
        </c:rich>
      </c:tx>
      <c:overlay val="0"/>
    </c:title>
    <c:autoTitleDeleted val="0"/>
    <c:plotArea>
      <c:layout/>
      <c:lineChart>
        <c:grouping val="standard"/>
        <c:varyColors val="0"/>
        <c:ser>
          <c:idx val="0"/>
          <c:order val="0"/>
          <c:tx>
            <c:strRef>
              <c:f>Sheet2!$Q$32</c:f>
              <c:strCache>
                <c:ptCount val="1"/>
                <c:pt idx="0">
                  <c:v>現３年</c:v>
                </c:pt>
              </c:strCache>
            </c:strRef>
          </c:tx>
          <c:spPr>
            <a:ln w="12700">
              <a:solidFill>
                <a:schemeClr val="accent4">
                  <a:shade val="95000"/>
                  <a:satMod val="105000"/>
                </a:schemeClr>
              </a:solidFill>
            </a:ln>
          </c:spPr>
          <c:marker>
            <c:symbol val="none"/>
          </c:marker>
          <c:cat>
            <c:strRef>
              <c:f>Sheet2!$R$31:$T$31</c:f>
              <c:strCache>
                <c:ptCount val="3"/>
                <c:pt idx="0">
                  <c:v>26年度</c:v>
                </c:pt>
                <c:pt idx="1">
                  <c:v>27年度</c:v>
                </c:pt>
                <c:pt idx="2">
                  <c:v>28年度</c:v>
                </c:pt>
              </c:strCache>
            </c:strRef>
          </c:cat>
          <c:val>
            <c:numRef>
              <c:f>Sheet2!$R$32:$T$32</c:f>
              <c:numCache>
                <c:formatCode>General</c:formatCode>
                <c:ptCount val="3"/>
                <c:pt idx="0">
                  <c:v>67</c:v>
                </c:pt>
                <c:pt idx="1">
                  <c:v>65</c:v>
                </c:pt>
                <c:pt idx="2">
                  <c:v>77</c:v>
                </c:pt>
              </c:numCache>
            </c:numRef>
          </c:val>
          <c:smooth val="0"/>
        </c:ser>
        <c:ser>
          <c:idx val="1"/>
          <c:order val="1"/>
          <c:tx>
            <c:strRef>
              <c:f>Sheet2!$Q$33</c:f>
              <c:strCache>
                <c:ptCount val="1"/>
                <c:pt idx="0">
                  <c:v>現４年</c:v>
                </c:pt>
              </c:strCache>
            </c:strRef>
          </c:tx>
          <c:spPr>
            <a:ln w="12700">
              <a:solidFill>
                <a:schemeClr val="tx1"/>
              </a:solidFill>
              <a:prstDash val="dash"/>
            </a:ln>
          </c:spPr>
          <c:marker>
            <c:symbol val="none"/>
          </c:marker>
          <c:cat>
            <c:strRef>
              <c:f>Sheet2!$R$31:$T$31</c:f>
              <c:strCache>
                <c:ptCount val="3"/>
                <c:pt idx="0">
                  <c:v>26年度</c:v>
                </c:pt>
                <c:pt idx="1">
                  <c:v>27年度</c:v>
                </c:pt>
                <c:pt idx="2">
                  <c:v>28年度</c:v>
                </c:pt>
              </c:strCache>
            </c:strRef>
          </c:cat>
          <c:val>
            <c:numRef>
              <c:f>Sheet2!$R$33:$T$33</c:f>
              <c:numCache>
                <c:formatCode>General</c:formatCode>
                <c:ptCount val="3"/>
                <c:pt idx="0">
                  <c:v>64</c:v>
                </c:pt>
                <c:pt idx="1">
                  <c:v>70</c:v>
                </c:pt>
                <c:pt idx="2">
                  <c:v>61</c:v>
                </c:pt>
              </c:numCache>
            </c:numRef>
          </c:val>
          <c:smooth val="0"/>
        </c:ser>
        <c:ser>
          <c:idx val="2"/>
          <c:order val="2"/>
          <c:tx>
            <c:strRef>
              <c:f>Sheet2!$Q$34</c:f>
              <c:strCache>
                <c:ptCount val="1"/>
                <c:pt idx="0">
                  <c:v>現５年</c:v>
                </c:pt>
              </c:strCache>
            </c:strRef>
          </c:tx>
          <c:spPr>
            <a:ln w="22225">
              <a:solidFill>
                <a:schemeClr val="tx1"/>
              </a:solidFill>
              <a:prstDash val="lgDashDot"/>
            </a:ln>
          </c:spPr>
          <c:marker>
            <c:symbol val="none"/>
          </c:marker>
          <c:cat>
            <c:strRef>
              <c:f>Sheet2!$R$31:$T$31</c:f>
              <c:strCache>
                <c:ptCount val="3"/>
                <c:pt idx="0">
                  <c:v>26年度</c:v>
                </c:pt>
                <c:pt idx="1">
                  <c:v>27年度</c:v>
                </c:pt>
                <c:pt idx="2">
                  <c:v>28年度</c:v>
                </c:pt>
              </c:strCache>
            </c:strRef>
          </c:cat>
          <c:val>
            <c:numRef>
              <c:f>Sheet2!$R$34:$T$34</c:f>
              <c:numCache>
                <c:formatCode>General</c:formatCode>
                <c:ptCount val="3"/>
                <c:pt idx="0">
                  <c:v>68</c:v>
                </c:pt>
                <c:pt idx="1">
                  <c:v>60</c:v>
                </c:pt>
                <c:pt idx="2">
                  <c:v>66</c:v>
                </c:pt>
              </c:numCache>
            </c:numRef>
          </c:val>
          <c:smooth val="0"/>
        </c:ser>
        <c:ser>
          <c:idx val="3"/>
          <c:order val="3"/>
          <c:tx>
            <c:strRef>
              <c:f>Sheet2!$Q$35</c:f>
              <c:strCache>
                <c:ptCount val="1"/>
                <c:pt idx="0">
                  <c:v>現６年</c:v>
                </c:pt>
              </c:strCache>
            </c:strRef>
          </c:tx>
          <c:spPr>
            <a:ln w="22225">
              <a:prstDash val="dash"/>
            </a:ln>
          </c:spPr>
          <c:marker>
            <c:symbol val="none"/>
          </c:marker>
          <c:cat>
            <c:strRef>
              <c:f>Sheet2!$R$31:$T$31</c:f>
              <c:strCache>
                <c:ptCount val="3"/>
                <c:pt idx="0">
                  <c:v>26年度</c:v>
                </c:pt>
                <c:pt idx="1">
                  <c:v>27年度</c:v>
                </c:pt>
                <c:pt idx="2">
                  <c:v>28年度</c:v>
                </c:pt>
              </c:strCache>
            </c:strRef>
          </c:cat>
          <c:val>
            <c:numRef>
              <c:f>Sheet2!$R$35:$T$35</c:f>
              <c:numCache>
                <c:formatCode>General</c:formatCode>
                <c:ptCount val="3"/>
                <c:pt idx="0">
                  <c:v>60</c:v>
                </c:pt>
                <c:pt idx="1">
                  <c:v>63</c:v>
                </c:pt>
                <c:pt idx="2">
                  <c:v>59</c:v>
                </c:pt>
              </c:numCache>
            </c:numRef>
          </c:val>
          <c:smooth val="0"/>
        </c:ser>
        <c:dLbls>
          <c:showLegendKey val="0"/>
          <c:showVal val="0"/>
          <c:showCatName val="0"/>
          <c:showSerName val="0"/>
          <c:showPercent val="0"/>
          <c:showBubbleSize val="0"/>
        </c:dLbls>
        <c:marker val="1"/>
        <c:smooth val="0"/>
        <c:axId val="117784960"/>
        <c:axId val="117786496"/>
      </c:lineChart>
      <c:catAx>
        <c:axId val="117784960"/>
        <c:scaling>
          <c:orientation val="minMax"/>
        </c:scaling>
        <c:delete val="0"/>
        <c:axPos val="b"/>
        <c:majorTickMark val="none"/>
        <c:minorTickMark val="none"/>
        <c:tickLblPos val="nextTo"/>
        <c:crossAx val="117786496"/>
        <c:crosses val="autoZero"/>
        <c:auto val="1"/>
        <c:lblAlgn val="ctr"/>
        <c:lblOffset val="100"/>
        <c:noMultiLvlLbl val="0"/>
      </c:catAx>
      <c:valAx>
        <c:axId val="117786496"/>
        <c:scaling>
          <c:orientation val="minMax"/>
          <c:max val="80"/>
          <c:min val="55"/>
        </c:scaling>
        <c:delete val="0"/>
        <c:axPos val="l"/>
        <c:majorGridlines/>
        <c:title>
          <c:tx>
            <c:rich>
              <a:bodyPr rot="0" vert="eaVert"/>
              <a:lstStyle/>
              <a:p>
                <a:pPr>
                  <a:defRPr/>
                </a:pPr>
                <a:r>
                  <a:rPr lang="ja-JP" altLang="en-US"/>
                  <a:t>％</a:t>
                </a:r>
              </a:p>
            </c:rich>
          </c:tx>
          <c:overlay val="0"/>
        </c:title>
        <c:numFmt formatCode="General" sourceLinked="1"/>
        <c:majorTickMark val="none"/>
        <c:minorTickMark val="none"/>
        <c:tickLblPos val="nextTo"/>
        <c:crossAx val="117784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(Sheet1!$F$43,Sheet1!$R$43,Sheet1!$AD$43,Sheet1!$AP$43,Sheet1!$BB$43,Sheet1!$BN$43)</c:f>
              <c:numCache>
                <c:formatCode>0_ </c:formatCode>
                <c:ptCount val="6"/>
                <c:pt idx="0">
                  <c:v>75.892857142857139</c:v>
                </c:pt>
                <c:pt idx="1">
                  <c:v>63.302752293577988</c:v>
                </c:pt>
                <c:pt idx="2">
                  <c:v>77.477477477477478</c:v>
                </c:pt>
                <c:pt idx="3">
                  <c:v>60.655737704918032</c:v>
                </c:pt>
                <c:pt idx="4">
                  <c:v>65.81196581196582</c:v>
                </c:pt>
                <c:pt idx="5">
                  <c:v>58.928571428571431</c:v>
                </c:pt>
              </c:numCache>
            </c:numRef>
          </c:val>
          <c:smooth val="0"/>
        </c:ser>
        <c:dLbls>
          <c:showLegendKey val="0"/>
          <c:showVal val="0"/>
          <c:showCatName val="0"/>
          <c:showSerName val="0"/>
          <c:showPercent val="0"/>
          <c:showBubbleSize val="0"/>
        </c:dLbls>
        <c:marker val="1"/>
        <c:smooth val="0"/>
        <c:axId val="167489920"/>
        <c:axId val="167491456"/>
      </c:lineChart>
      <c:catAx>
        <c:axId val="167489920"/>
        <c:scaling>
          <c:orientation val="minMax"/>
        </c:scaling>
        <c:delete val="0"/>
        <c:axPos val="b"/>
        <c:numFmt formatCode="@" sourceLinked="0"/>
        <c:majorTickMark val="out"/>
        <c:minorTickMark val="none"/>
        <c:tickLblPos val="nextTo"/>
        <c:crossAx val="167491456"/>
        <c:crosses val="autoZero"/>
        <c:auto val="1"/>
        <c:lblAlgn val="ctr"/>
        <c:lblOffset val="100"/>
        <c:noMultiLvlLbl val="0"/>
      </c:catAx>
      <c:valAx>
        <c:axId val="167491456"/>
        <c:scaling>
          <c:orientation val="minMax"/>
          <c:min val="50"/>
        </c:scaling>
        <c:delete val="0"/>
        <c:axPos val="l"/>
        <c:majorGridlines/>
        <c:numFmt formatCode="0_ " sourceLinked="1"/>
        <c:majorTickMark val="out"/>
        <c:minorTickMark val="none"/>
        <c:tickLblPos val="nextTo"/>
        <c:crossAx val="1674899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8577-4741-4B16-B72A-C82E5C47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天童市教育委員会</cp:lastModifiedBy>
  <cp:revision>6</cp:revision>
  <cp:lastPrinted>2017-03-10T06:01:00Z</cp:lastPrinted>
  <dcterms:created xsi:type="dcterms:W3CDTF">2017-03-09T01:23:00Z</dcterms:created>
  <dcterms:modified xsi:type="dcterms:W3CDTF">2017-03-10T06:04:00Z</dcterms:modified>
</cp:coreProperties>
</file>